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99" w:rsidRPr="00686999" w:rsidRDefault="00686999" w:rsidP="00686999">
      <w:pPr>
        <w:rPr>
          <w:rFonts w:ascii="GuidePedagoArial" w:hAnsi="GuidePedagoArial" w:cs="GuidePedagoArial"/>
          <w:color w:val="000000"/>
          <w:sz w:val="48"/>
          <w:szCs w:val="48"/>
        </w:rPr>
      </w:pPr>
      <w:r w:rsidRPr="00686999">
        <w:rPr>
          <w:rStyle w:val="Chapnum"/>
        </w:rPr>
        <w:t>12</w:t>
      </w:r>
      <w:r w:rsidRPr="00686999">
        <w:rPr>
          <w:rFonts w:ascii="GuidePedagoArial" w:hAnsi="GuidePedagoArial" w:cs="GuidePedagoArial"/>
          <w:color w:val="000000"/>
          <w:sz w:val="48"/>
          <w:szCs w:val="48"/>
        </w:rPr>
        <w:t xml:space="preserve"> Régulation de la fonction reproductrice</w:t>
      </w:r>
    </w:p>
    <w:p w:rsidR="00686999" w:rsidRPr="00686999" w:rsidRDefault="00686999" w:rsidP="00686999">
      <w:pPr>
        <w:pStyle w:val="10Versepreuvetitre"/>
      </w:pPr>
      <w:r w:rsidRPr="00686999">
        <w:t>D</w:t>
      </w:r>
      <w:r>
        <w:t>É</w:t>
      </w:r>
      <w:r w:rsidRPr="00686999">
        <w:t>couverte</w:t>
      </w:r>
      <w:r>
        <w:t> :</w:t>
      </w:r>
      <w:r w:rsidRPr="00686999">
        <w:t xml:space="preserve"> L</w:t>
      </w:r>
      <w:r>
        <w:t>’</w:t>
      </w:r>
      <w:r w:rsidRPr="00686999">
        <w:t>appareil g</w:t>
      </w:r>
      <w:r>
        <w:t>É</w:t>
      </w:r>
      <w:r w:rsidRPr="00686999">
        <w:t>nital entretient des relations avec le reste de l</w:t>
      </w:r>
      <w:r>
        <w:t>’</w:t>
      </w:r>
      <w:r w:rsidRPr="00686999">
        <w:t>organisme</w:t>
      </w:r>
    </w:p>
    <w:p w:rsidR="00686999" w:rsidRPr="00686999" w:rsidRDefault="00686999" w:rsidP="00686999">
      <w:pPr>
        <w:pStyle w:val="06Questionenonce"/>
      </w:pPr>
      <w:r w:rsidRPr="00686999">
        <w:t xml:space="preserve">1. Rechercher dans un dictionnaire la signification du terme </w:t>
      </w:r>
      <w:r>
        <w:t>« </w:t>
      </w:r>
      <w:r w:rsidRPr="00686999">
        <w:t>cryptorchidie</w:t>
      </w:r>
      <w:r>
        <w:t> »</w:t>
      </w:r>
      <w:r w:rsidRPr="00686999">
        <w:t>.</w:t>
      </w:r>
    </w:p>
    <w:p w:rsidR="00686999" w:rsidRPr="00686999" w:rsidRDefault="00686999" w:rsidP="00686999">
      <w:pPr>
        <w:pStyle w:val="TTextecourant"/>
      </w:pPr>
      <w:r w:rsidRPr="00686999">
        <w:t>La cryptorchidie est une pathologie dans laquelle les testicules restent dans la cavité abdominale au lieu de descendre dans les bourses.</w:t>
      </w:r>
    </w:p>
    <w:p w:rsidR="00686999" w:rsidRPr="00686999" w:rsidRDefault="00686999" w:rsidP="00686999">
      <w:pPr>
        <w:pStyle w:val="06Questionenonce"/>
      </w:pPr>
      <w:r w:rsidRPr="00686999">
        <w:t>2. En utilisant vos connaissances sur l</w:t>
      </w:r>
      <w:r>
        <w:t>’</w:t>
      </w:r>
      <w:r w:rsidRPr="00686999">
        <w:t>anatomie des testicules, comparer les deux coupes de testicules photographiées.</w:t>
      </w:r>
    </w:p>
    <w:p w:rsidR="00686999" w:rsidRPr="00686999" w:rsidRDefault="00686999" w:rsidP="00686999">
      <w:pPr>
        <w:pStyle w:val="TTextecourant"/>
      </w:pPr>
      <w:r w:rsidRPr="00686999">
        <w:t>En cas de cryptorchidie, les tubes séminifères sont plus petits car ils contiennent peu de cellules</w:t>
      </w:r>
      <w:r>
        <w:t> ;</w:t>
      </w:r>
      <w:r w:rsidRPr="00686999">
        <w:t xml:space="preserve"> il manque en partic</w:t>
      </w:r>
      <w:r w:rsidRPr="00686999">
        <w:t>u</w:t>
      </w:r>
      <w:r w:rsidRPr="00686999">
        <w:t>lier les différents stades de maturation conduisant aux spermatozoïdes.</w:t>
      </w:r>
    </w:p>
    <w:p w:rsidR="00686999" w:rsidRPr="00686999" w:rsidRDefault="00686999" w:rsidP="00686999">
      <w:pPr>
        <w:pStyle w:val="06Questionenonce"/>
      </w:pPr>
      <w:r w:rsidRPr="00686999">
        <w:t>3. L</w:t>
      </w:r>
      <w:r>
        <w:t>’</w:t>
      </w:r>
      <w:r w:rsidRPr="00686999">
        <w:t>indication sur les cas de tumeurs cérébrales permet-elle d</w:t>
      </w:r>
      <w:r>
        <w:t>’</w:t>
      </w:r>
      <w:r w:rsidRPr="00686999">
        <w:t>envisager une relation de contrôle entre l</w:t>
      </w:r>
      <w:r>
        <w:t>’</w:t>
      </w:r>
      <w:r w:rsidRPr="00686999">
        <w:t>appareil génital et l</w:t>
      </w:r>
      <w:r>
        <w:t>’</w:t>
      </w:r>
      <w:r w:rsidRPr="00686999">
        <w:t>encéphale</w:t>
      </w:r>
      <w:r>
        <w:t> ?</w:t>
      </w:r>
    </w:p>
    <w:p w:rsidR="00686999" w:rsidRPr="00686999" w:rsidRDefault="00686999" w:rsidP="00686999">
      <w:pPr>
        <w:pStyle w:val="TTextecourant"/>
      </w:pPr>
      <w:r w:rsidRPr="00686999">
        <w:t>On peut envisager que l</w:t>
      </w:r>
      <w:r>
        <w:t>’</w:t>
      </w:r>
      <w:r w:rsidRPr="00686999">
        <w:t>hypophyse contrôle l</w:t>
      </w:r>
      <w:r>
        <w:t>’</w:t>
      </w:r>
      <w:r w:rsidRPr="00686999">
        <w:t>appareil génital (une tumeur hypophysaire modifiant le fonctionnement de l</w:t>
      </w:r>
      <w:r>
        <w:t>’</w:t>
      </w:r>
      <w:r w:rsidRPr="00686999">
        <w:t>hypophyse et donc le contrôle génital).</w:t>
      </w:r>
    </w:p>
    <w:p w:rsidR="00686999" w:rsidRPr="00686999" w:rsidRDefault="00686999" w:rsidP="00686999">
      <w:pPr>
        <w:pStyle w:val="10Versepreuvetitre"/>
      </w:pPr>
      <w:r w:rsidRPr="00686999">
        <w:t>Activit</w:t>
      </w:r>
      <w:r>
        <w:t>É</w:t>
      </w:r>
      <w:r w:rsidRPr="00686999">
        <w:t>s</w:t>
      </w:r>
    </w:p>
    <w:p w:rsidR="00686999" w:rsidRPr="00686999" w:rsidRDefault="00686999" w:rsidP="00686999">
      <w:pPr>
        <w:pStyle w:val="04Exercicestitre"/>
      </w:pPr>
      <w:r w:rsidRPr="00686999">
        <w:t>Activité 1 Les différentes parties de l</w:t>
      </w:r>
      <w:r>
        <w:t>’</w:t>
      </w:r>
      <w:r w:rsidRPr="00686999">
        <w:t>hypophyse</w:t>
      </w:r>
    </w:p>
    <w:p w:rsidR="00686999" w:rsidRPr="00686999" w:rsidRDefault="00686999" w:rsidP="00686999">
      <w:pPr>
        <w:pStyle w:val="06Questionenonce"/>
      </w:pPr>
      <w:r w:rsidRPr="00686999">
        <w:t>1. Réaliser un schéma de l</w:t>
      </w:r>
      <w:r>
        <w:t>’</w:t>
      </w:r>
      <w:r w:rsidRPr="00686999">
        <w:t xml:space="preserve">observation microscopique </w:t>
      </w:r>
      <w:r>
        <w:t>de la figure 1</w:t>
      </w:r>
      <w:r w:rsidRPr="00686999">
        <w:t xml:space="preserve">. </w:t>
      </w:r>
    </w:p>
    <w:p w:rsidR="00686999" w:rsidRPr="00686999" w:rsidRDefault="00686999" w:rsidP="00686999">
      <w:pPr>
        <w:pStyle w:val="08Commentaire"/>
      </w:pPr>
      <w:r w:rsidRPr="00686999">
        <w:t>Le schéma doit comporter un titre, une échelle et des légendes (voir réponse</w:t>
      </w:r>
      <w:r>
        <w:t> </w:t>
      </w:r>
      <w:r w:rsidRPr="00686999">
        <w:t>5).</w:t>
      </w:r>
    </w:p>
    <w:p w:rsidR="00686999" w:rsidRPr="00686999" w:rsidRDefault="00686999" w:rsidP="00686999">
      <w:pPr>
        <w:pStyle w:val="06Questionenonce"/>
      </w:pPr>
      <w:r w:rsidRPr="00686999">
        <w:t>2. L</w:t>
      </w:r>
      <w:r>
        <w:t>’</w:t>
      </w:r>
      <w:r w:rsidRPr="00686999">
        <w:t>origine de l</w:t>
      </w:r>
      <w:r>
        <w:t>’</w:t>
      </w:r>
      <w:r w:rsidRPr="00686999">
        <w:t>hypophyse</w:t>
      </w:r>
      <w:r>
        <w:t xml:space="preserve"> </w:t>
      </w:r>
      <w:r w:rsidRPr="00686999">
        <w:t>peut-elle être précisée grâce à la donnée</w:t>
      </w:r>
      <w:r>
        <w:t> </w:t>
      </w:r>
      <w:r w:rsidRPr="00686999">
        <w:t>2</w:t>
      </w:r>
      <w:r>
        <w:t> ?</w:t>
      </w:r>
    </w:p>
    <w:p w:rsidR="00686999" w:rsidRPr="00686999" w:rsidRDefault="00686999" w:rsidP="00686999">
      <w:pPr>
        <w:pStyle w:val="TTextecourant"/>
      </w:pPr>
      <w:r w:rsidRPr="00686999">
        <w:t>L</w:t>
      </w:r>
      <w:r>
        <w:t>’</w:t>
      </w:r>
      <w:r w:rsidRPr="00686999">
        <w:t>hypophyse a une double origine</w:t>
      </w:r>
      <w:r>
        <w:t> :</w:t>
      </w:r>
      <w:r w:rsidRPr="00686999">
        <w:t xml:space="preserve"> épithéliale pour la partie avant et nerveuse pour la partie arrière.</w:t>
      </w:r>
    </w:p>
    <w:p w:rsidR="00686999" w:rsidRPr="00686999" w:rsidRDefault="00686999" w:rsidP="00686999">
      <w:pPr>
        <w:pStyle w:val="06Questionenonce"/>
      </w:pPr>
      <w:r w:rsidRPr="00686999">
        <w:t xml:space="preserve">3. Rechercher dans un dictionnaire les significations des préfixes </w:t>
      </w:r>
      <w:r>
        <w:t>« anté- »</w:t>
      </w:r>
      <w:r w:rsidRPr="00686999">
        <w:t xml:space="preserve"> et </w:t>
      </w:r>
      <w:r>
        <w:t>« post- »</w:t>
      </w:r>
      <w:r w:rsidRPr="00686999">
        <w:t>.</w:t>
      </w:r>
    </w:p>
    <w:p w:rsidR="00686999" w:rsidRPr="00686999" w:rsidRDefault="00686999" w:rsidP="00815B27">
      <w:pPr>
        <w:pStyle w:val="TTextecourant"/>
      </w:pPr>
      <w:r>
        <w:t>« Anté- »</w:t>
      </w:r>
      <w:r w:rsidRPr="00686999">
        <w:t xml:space="preserve"> signifie </w:t>
      </w:r>
      <w:r>
        <w:t>« </w:t>
      </w:r>
      <w:r w:rsidRPr="00686999">
        <w:t>en avant</w:t>
      </w:r>
      <w:r>
        <w:t> »</w:t>
      </w:r>
      <w:r w:rsidRPr="00686999">
        <w:t xml:space="preserve"> et </w:t>
      </w:r>
      <w:r>
        <w:t>« </w:t>
      </w:r>
      <w:r w:rsidRPr="00686999">
        <w:t>post</w:t>
      </w:r>
      <w:r>
        <w:t>- »</w:t>
      </w:r>
      <w:r w:rsidRPr="00686999">
        <w:t xml:space="preserve"> signifie </w:t>
      </w:r>
      <w:r w:rsidR="00815B27">
        <w:t>« </w:t>
      </w:r>
      <w:r w:rsidRPr="00686999">
        <w:t>en arrière</w:t>
      </w:r>
      <w:r w:rsidR="00815B27">
        <w:t> »</w:t>
      </w:r>
      <w:r w:rsidRPr="00686999">
        <w:t xml:space="preserve"> ou </w:t>
      </w:r>
      <w:r w:rsidR="00815B27">
        <w:t>« </w:t>
      </w:r>
      <w:r w:rsidRPr="00686999">
        <w:t>après</w:t>
      </w:r>
      <w:r w:rsidR="00815B27">
        <w:t> »</w:t>
      </w:r>
      <w:r w:rsidRPr="00686999">
        <w:t>.</w:t>
      </w:r>
    </w:p>
    <w:p w:rsidR="00686999" w:rsidRPr="00686999" w:rsidRDefault="00686999" w:rsidP="00815B27">
      <w:pPr>
        <w:pStyle w:val="06Questionenonce"/>
      </w:pPr>
      <w:r w:rsidRPr="00686999">
        <w:t>4. Justifier alors les termes de antéhypophyse, posthypophyse, neurohypophyse et adénohypophyse</w:t>
      </w:r>
      <w:r>
        <w:t> ;</w:t>
      </w:r>
      <w:r w:rsidRPr="00686999">
        <w:t xml:space="preserve"> quelle(s) relation(s) existe-t-il entre ces différents termes</w:t>
      </w:r>
      <w:r>
        <w:t> ?</w:t>
      </w:r>
      <w:r w:rsidRPr="00686999">
        <w:t> </w:t>
      </w:r>
    </w:p>
    <w:p w:rsidR="00686999" w:rsidRPr="00686999" w:rsidRDefault="00686999" w:rsidP="00815B27">
      <w:pPr>
        <w:pStyle w:val="TTextecourant"/>
      </w:pPr>
      <w:r w:rsidRPr="00686999">
        <w:t>L</w:t>
      </w:r>
      <w:r>
        <w:t>’</w:t>
      </w:r>
      <w:r w:rsidRPr="00686999">
        <w:t>antéhypophyse est la partie avant de l</w:t>
      </w:r>
      <w:r>
        <w:t>’</w:t>
      </w:r>
      <w:r w:rsidRPr="00686999">
        <w:t>hypophyse</w:t>
      </w:r>
      <w:r>
        <w:t> ;</w:t>
      </w:r>
      <w:r w:rsidRPr="00686999">
        <w:t xml:space="preserve"> elle correspond à l</w:t>
      </w:r>
      <w:r>
        <w:t>’</w:t>
      </w:r>
      <w:r w:rsidRPr="00686999">
        <w:t>adénohypophyse (</w:t>
      </w:r>
      <w:r w:rsidR="00815B27">
        <w:t>« </w:t>
      </w:r>
      <w:r w:rsidRPr="00686999">
        <w:t>adéno</w:t>
      </w:r>
      <w:r w:rsidR="00815B27">
        <w:t> »</w:t>
      </w:r>
      <w:r w:rsidRPr="00686999">
        <w:t xml:space="preserve"> signifiant glande, les glandes ayant une origine épithéliale). La posthypophyse est la partie arrière de l</w:t>
      </w:r>
      <w:r>
        <w:t>’</w:t>
      </w:r>
      <w:r w:rsidRPr="00686999">
        <w:t>hypophyse</w:t>
      </w:r>
      <w:r>
        <w:t> ;</w:t>
      </w:r>
      <w:r w:rsidRPr="00686999">
        <w:t xml:space="preserve"> elle correspond à la neurohypophyse (d</w:t>
      </w:r>
      <w:r>
        <w:t>’</w:t>
      </w:r>
      <w:r w:rsidRPr="00686999">
        <w:t>origine nerveuse).</w:t>
      </w:r>
    </w:p>
    <w:p w:rsidR="00686999" w:rsidRPr="00686999" w:rsidRDefault="00686999" w:rsidP="00815B27">
      <w:pPr>
        <w:pStyle w:val="06Questionenonce"/>
      </w:pPr>
      <w:r w:rsidRPr="00686999">
        <w:t>5. En sachant que la partie</w:t>
      </w:r>
      <w:r w:rsidR="00815B27">
        <w:t> </w:t>
      </w:r>
      <w:r w:rsidRPr="00686999">
        <w:t>C de la figure</w:t>
      </w:r>
      <w:r w:rsidR="00815B27">
        <w:t> </w:t>
      </w:r>
      <w:r w:rsidRPr="00686999">
        <w:t>1 correspond à des axones, orienter la figure</w:t>
      </w:r>
      <w:r w:rsidR="00815B27">
        <w:t> </w:t>
      </w:r>
      <w:r w:rsidRPr="00686999">
        <w:t>1 en précisant les côtés antérieurs et postérieurs. Légender alors le schéma d</w:t>
      </w:r>
      <w:r>
        <w:t>’</w:t>
      </w:r>
      <w:r w:rsidRPr="00686999">
        <w:t>observation microscopique réalisé.</w:t>
      </w:r>
    </w:p>
    <w:p w:rsidR="00686999" w:rsidRPr="00686999" w:rsidRDefault="00686999" w:rsidP="00815B27">
      <w:pPr>
        <w:pStyle w:val="TTextecourant"/>
      </w:pPr>
      <w:r w:rsidRPr="00686999">
        <w:t>La partie</w:t>
      </w:r>
      <w:r w:rsidR="00815B27">
        <w:t> </w:t>
      </w:r>
      <w:r w:rsidRPr="00686999">
        <w:t>C est en relation avec la partie</w:t>
      </w:r>
      <w:r w:rsidR="00815B27">
        <w:t> </w:t>
      </w:r>
      <w:r w:rsidRPr="00686999">
        <w:t>B</w:t>
      </w:r>
      <w:r>
        <w:t> ;</w:t>
      </w:r>
      <w:r w:rsidRPr="00686999">
        <w:t xml:space="preserve"> il s</w:t>
      </w:r>
      <w:r>
        <w:t>’</w:t>
      </w:r>
      <w:r w:rsidRPr="00686999">
        <w:t>agit donc de la neurohypophyse ou posthypophyse. La partie</w:t>
      </w:r>
      <w:r w:rsidR="00815B27">
        <w:t> </w:t>
      </w:r>
      <w:r w:rsidRPr="00686999">
        <w:t>A est donc l</w:t>
      </w:r>
      <w:r>
        <w:t>’</w:t>
      </w:r>
      <w:r w:rsidRPr="00686999">
        <w:t>antéhypophyse.</w:t>
      </w:r>
    </w:p>
    <w:p w:rsidR="00686999" w:rsidRPr="00686999" w:rsidRDefault="00686999" w:rsidP="00686999">
      <w:pPr>
        <w:pStyle w:val="04Exercicestitre"/>
      </w:pPr>
      <w:r w:rsidRPr="00686999">
        <w:t>Activité 2 La régulation de l</w:t>
      </w:r>
      <w:r>
        <w:t>’</w:t>
      </w:r>
      <w:r w:rsidRPr="00686999">
        <w:t>activité génitale est-elle nerveuse</w:t>
      </w:r>
      <w:r>
        <w:t xml:space="preserve"> </w:t>
      </w:r>
      <w:r w:rsidRPr="00686999">
        <w:t>ou hormonale</w:t>
      </w:r>
      <w:r>
        <w:t> ?</w:t>
      </w:r>
    </w:p>
    <w:p w:rsidR="00686999" w:rsidRPr="00686999" w:rsidRDefault="00686999" w:rsidP="002534B4">
      <w:pPr>
        <w:pStyle w:val="06Questionenonce"/>
      </w:pPr>
      <w:r w:rsidRPr="00686999">
        <w:t>1. Indiquer à l</w:t>
      </w:r>
      <w:r>
        <w:t>’</w:t>
      </w:r>
      <w:r w:rsidRPr="00686999">
        <w:t>aide des données</w:t>
      </w:r>
      <w:r w:rsidR="002534B4">
        <w:t> </w:t>
      </w:r>
      <w:r w:rsidRPr="00686999">
        <w:t>1,</w:t>
      </w:r>
      <w:r w:rsidR="002534B4">
        <w:t> </w:t>
      </w:r>
      <w:r w:rsidRPr="00686999">
        <w:t>2 et</w:t>
      </w:r>
      <w:r w:rsidR="002534B4">
        <w:t> </w:t>
      </w:r>
      <w:r w:rsidRPr="00686999">
        <w:t>3 si la régulation de l</w:t>
      </w:r>
      <w:r>
        <w:t>’</w:t>
      </w:r>
      <w:r w:rsidRPr="00686999">
        <w:t>activité génitale est nerveuse ou hormonale.</w:t>
      </w:r>
    </w:p>
    <w:p w:rsidR="00686999" w:rsidRPr="00686999" w:rsidRDefault="00686999" w:rsidP="002534B4">
      <w:pPr>
        <w:pStyle w:val="TTextecourant"/>
      </w:pPr>
      <w:r w:rsidRPr="00686999">
        <w:t>La régulation se réalise par voie hormonale.</w:t>
      </w:r>
    </w:p>
    <w:p w:rsidR="00686999" w:rsidRPr="00686999" w:rsidRDefault="00686999" w:rsidP="002534B4">
      <w:pPr>
        <w:pStyle w:val="06Questionenonce"/>
      </w:pPr>
      <w:r w:rsidRPr="00686999">
        <w:t>2. Préciser ce que l</w:t>
      </w:r>
      <w:r>
        <w:t>’</w:t>
      </w:r>
      <w:r w:rsidRPr="00686999">
        <w:t>on devrait observer après quelques jours de parabiose pour les rats</w:t>
      </w:r>
      <w:r w:rsidR="000A2417">
        <w:t> </w:t>
      </w:r>
      <w:r w:rsidRPr="00686999">
        <w:t>A et</w:t>
      </w:r>
      <w:r w:rsidR="000A2417">
        <w:t> </w:t>
      </w:r>
      <w:r w:rsidRPr="00686999">
        <w:t>B de la donnée</w:t>
      </w:r>
      <w:r w:rsidR="000A2417">
        <w:t> </w:t>
      </w:r>
      <w:r w:rsidRPr="00686999">
        <w:t xml:space="preserve">4. </w:t>
      </w:r>
    </w:p>
    <w:p w:rsidR="00686999" w:rsidRPr="00686999" w:rsidRDefault="00686999" w:rsidP="002534B4">
      <w:pPr>
        <w:pStyle w:val="TTextecourant"/>
      </w:pPr>
      <w:r w:rsidRPr="00686999">
        <w:t>Le rat</w:t>
      </w:r>
      <w:r w:rsidR="002534B4">
        <w:t> </w:t>
      </w:r>
      <w:r w:rsidRPr="00686999">
        <w:t>A devrait voir son hypertrophie hypophysaire régresser et le rat</w:t>
      </w:r>
      <w:r w:rsidR="002534B4">
        <w:t> </w:t>
      </w:r>
      <w:r w:rsidRPr="00686999">
        <w:t>B devrait retrouver des organes génitaux de taille normale.</w:t>
      </w:r>
    </w:p>
    <w:p w:rsidR="00686999" w:rsidRPr="00686999" w:rsidRDefault="00686999" w:rsidP="002534B4">
      <w:pPr>
        <w:pStyle w:val="06Questionenonce"/>
      </w:pPr>
      <w:r w:rsidRPr="00686999">
        <w:t>3. Prévoir, si on greffe un fragment d</w:t>
      </w:r>
      <w:r>
        <w:t>’</w:t>
      </w:r>
      <w:r w:rsidRPr="00686999">
        <w:t>utérus de façon ectopique chez une ra</w:t>
      </w:r>
      <w:bookmarkStart w:id="0" w:name="_GoBack"/>
      <w:bookmarkEnd w:id="0"/>
      <w:r w:rsidRPr="00686999">
        <w:t>te, le comportement de ce fragment greffé</w:t>
      </w:r>
      <w:r>
        <w:t> :</w:t>
      </w:r>
      <w:r w:rsidRPr="00686999">
        <w:t xml:space="preserve"> l</w:t>
      </w:r>
      <w:r>
        <w:t>’</w:t>
      </w:r>
      <w:r w:rsidRPr="00686999">
        <w:t>activité cyclique est-elle conservée</w:t>
      </w:r>
      <w:r>
        <w:t> ?</w:t>
      </w:r>
      <w:r w:rsidRPr="00686999">
        <w:t xml:space="preserve"> Cette activité sera-t-elle synchrone avec celle de </w:t>
      </w:r>
      <w:r w:rsidRPr="00686999">
        <w:lastRenderedPageBreak/>
        <w:t>l</w:t>
      </w:r>
      <w:r>
        <w:t>’</w:t>
      </w:r>
      <w:r w:rsidRPr="00686999">
        <w:t>utérus normal de la rate</w:t>
      </w:r>
      <w:r>
        <w:t> ?</w:t>
      </w:r>
    </w:p>
    <w:p w:rsidR="00686999" w:rsidRPr="00686999" w:rsidRDefault="00686999" w:rsidP="002534B4">
      <w:pPr>
        <w:pStyle w:val="TTextecourant"/>
      </w:pPr>
      <w:r w:rsidRPr="00686999">
        <w:t>Le fragment greffé aura une activité cyclique synchrone avec celle de l</w:t>
      </w:r>
      <w:r>
        <w:t>’</w:t>
      </w:r>
      <w:r w:rsidRPr="00686999">
        <w:t>utérus normal.</w:t>
      </w:r>
    </w:p>
    <w:p w:rsidR="00686999" w:rsidRPr="00686999" w:rsidRDefault="00686999" w:rsidP="00686999">
      <w:pPr>
        <w:pStyle w:val="04Exercicestitre"/>
      </w:pPr>
      <w:r w:rsidRPr="00686999">
        <w:t>Activité 3 La notion de boucle de régulation</w:t>
      </w:r>
    </w:p>
    <w:p w:rsidR="00686999" w:rsidRPr="00686999" w:rsidRDefault="00686999" w:rsidP="002534B4">
      <w:pPr>
        <w:pStyle w:val="06Questionenonce"/>
      </w:pPr>
      <w:r w:rsidRPr="00686999">
        <w:t>1. Indiquer le schéma d</w:t>
      </w:r>
      <w:r>
        <w:t>’</w:t>
      </w:r>
      <w:r w:rsidRPr="00686999">
        <w:t>action (figure</w:t>
      </w:r>
      <w:r w:rsidR="002534B4">
        <w:t> </w:t>
      </w:r>
      <w:r w:rsidRPr="00686999">
        <w:t>3</w:t>
      </w:r>
      <w:r w:rsidR="002534B4">
        <w:t>a</w:t>
      </w:r>
      <w:r w:rsidRPr="00686999">
        <w:t xml:space="preserve"> ou figure</w:t>
      </w:r>
      <w:r w:rsidR="002534B4">
        <w:t> </w:t>
      </w:r>
      <w:r w:rsidRPr="00686999">
        <w:t>3b) que l</w:t>
      </w:r>
      <w:r>
        <w:t>’</w:t>
      </w:r>
      <w:r w:rsidRPr="00686999">
        <w:t xml:space="preserve">on peut retenir. Justifier la réponse. </w:t>
      </w:r>
    </w:p>
    <w:p w:rsidR="00686999" w:rsidRPr="00686999" w:rsidRDefault="00686999" w:rsidP="006918C3">
      <w:pPr>
        <w:pStyle w:val="TTextecourant"/>
      </w:pPr>
      <w:r w:rsidRPr="00686999">
        <w:t>Le schéma correct est celui de la figure</w:t>
      </w:r>
      <w:r w:rsidR="002534B4">
        <w:t> </w:t>
      </w:r>
      <w:r w:rsidRPr="00686999">
        <w:t>3a (celui de la figure</w:t>
      </w:r>
      <w:r w:rsidR="006918C3">
        <w:t> </w:t>
      </w:r>
      <w:r w:rsidRPr="00686999">
        <w:t>3b ne permet pas d</w:t>
      </w:r>
      <w:r>
        <w:t>’</w:t>
      </w:r>
      <w:r w:rsidRPr="00686999">
        <w:t>expliquer la donnée</w:t>
      </w:r>
      <w:r w:rsidR="006918C3">
        <w:t> </w:t>
      </w:r>
      <w:r w:rsidRPr="00686999">
        <w:t>2).</w:t>
      </w:r>
    </w:p>
    <w:p w:rsidR="00686999" w:rsidRPr="00686999" w:rsidRDefault="00686999" w:rsidP="001141F5">
      <w:pPr>
        <w:pStyle w:val="06Questionenonce"/>
      </w:pPr>
      <w:r w:rsidRPr="00686999">
        <w:t>2. La donnée</w:t>
      </w:r>
      <w:r w:rsidR="000A2417">
        <w:t> </w:t>
      </w:r>
      <w:r w:rsidRPr="00686999">
        <w:t>4 permet-elle de compléter le schéma proposé</w:t>
      </w:r>
      <w:r>
        <w:t> ?</w:t>
      </w:r>
      <w:r w:rsidRPr="00686999">
        <w:t xml:space="preserve"> En cas de réponse positive, indiquer la nouvelle relation mise en évidence. </w:t>
      </w:r>
    </w:p>
    <w:p w:rsidR="00686999" w:rsidRPr="00686999" w:rsidRDefault="00686999" w:rsidP="000A2417">
      <w:pPr>
        <w:pStyle w:val="TTextecourant"/>
      </w:pPr>
      <w:r w:rsidRPr="00686999">
        <w:t>La donnée</w:t>
      </w:r>
      <w:r w:rsidR="000A2417">
        <w:t> </w:t>
      </w:r>
      <w:r w:rsidRPr="00686999">
        <w:t>4 montre que la testostérone a un effet sur la production de</w:t>
      </w:r>
      <w:r w:rsidR="000A2417">
        <w:t> </w:t>
      </w:r>
      <w:r w:rsidRPr="00686999">
        <w:t>LH</w:t>
      </w:r>
      <w:r>
        <w:t> ;</w:t>
      </w:r>
      <w:r w:rsidRPr="00686999">
        <w:t xml:space="preserve"> on peut donc ajouter au schéma une flèche partant de la testostérone vers l</w:t>
      </w:r>
      <w:r>
        <w:t>’</w:t>
      </w:r>
      <w:r w:rsidRPr="00686999">
        <w:t>hypophyse.</w:t>
      </w:r>
    </w:p>
    <w:p w:rsidR="00686999" w:rsidRPr="00686999" w:rsidRDefault="00686999" w:rsidP="001141F5">
      <w:pPr>
        <w:pStyle w:val="06Questionenonce"/>
      </w:pPr>
      <w:r w:rsidRPr="00686999">
        <w:t>3. Envisager quelles seraient les conséquences d</w:t>
      </w:r>
      <w:r>
        <w:t>’</w:t>
      </w:r>
      <w:r w:rsidRPr="00686999">
        <w:t>un effet positif de la testostérone sur la sécrétion de</w:t>
      </w:r>
      <w:r w:rsidR="000A2417">
        <w:t> </w:t>
      </w:r>
      <w:r w:rsidRPr="00686999">
        <w:t>LH. Envisager de même les conséquences d</w:t>
      </w:r>
      <w:r>
        <w:t>’</w:t>
      </w:r>
      <w:r w:rsidRPr="00686999">
        <w:t>un effet négatif de la testostérone sur la sécrétion de</w:t>
      </w:r>
      <w:r w:rsidR="000A2417">
        <w:t> </w:t>
      </w:r>
      <w:r w:rsidRPr="00686999">
        <w:t xml:space="preserve">LH. </w:t>
      </w:r>
    </w:p>
    <w:p w:rsidR="00686999" w:rsidRPr="00686999" w:rsidRDefault="00686999" w:rsidP="000A2417">
      <w:pPr>
        <w:pStyle w:val="TTextecourant"/>
      </w:pPr>
      <w:r w:rsidRPr="00686999">
        <w:t>Si l</w:t>
      </w:r>
      <w:r>
        <w:t>’</w:t>
      </w:r>
      <w:r w:rsidRPr="00686999">
        <w:t>enchaînement est positif, il y a synthèse d</w:t>
      </w:r>
      <w:r>
        <w:t>’</w:t>
      </w:r>
      <w:r w:rsidRPr="00686999">
        <w:t>une quantité de plus en plus importante de testostérone</w:t>
      </w:r>
      <w:r>
        <w:t> :</w:t>
      </w:r>
      <w:r w:rsidRPr="00686999">
        <w:t xml:space="preserve"> le système </w:t>
      </w:r>
      <w:r w:rsidR="000A2417">
        <w:t>« </w:t>
      </w:r>
      <w:r w:rsidRPr="00686999">
        <w:t>s</w:t>
      </w:r>
      <w:r>
        <w:t>’</w:t>
      </w:r>
      <w:r w:rsidRPr="00686999">
        <w:t>emballe</w:t>
      </w:r>
      <w:r w:rsidR="000A2417">
        <w:t> »</w:t>
      </w:r>
      <w:r w:rsidRPr="00686999">
        <w:t>. Si l</w:t>
      </w:r>
      <w:r>
        <w:t>’</w:t>
      </w:r>
      <w:r w:rsidRPr="00686999">
        <w:t>enchaînement est négatif, la quantité de testostérone est maintenue à une valeur à peu près con</w:t>
      </w:r>
      <w:r w:rsidRPr="00686999">
        <w:t>s</w:t>
      </w:r>
      <w:r w:rsidRPr="00686999">
        <w:t>tante.</w:t>
      </w:r>
    </w:p>
    <w:p w:rsidR="00686999" w:rsidRPr="00686999" w:rsidRDefault="000A2417" w:rsidP="001141F5">
      <w:pPr>
        <w:pStyle w:val="06Questionenonce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625475</wp:posOffset>
            </wp:positionV>
            <wp:extent cx="5745480" cy="1000125"/>
            <wp:effectExtent l="19050" t="0" r="7620" b="0"/>
            <wp:wrapTopAndBottom/>
            <wp:docPr id="5" name="Image 50" descr="corrigé activit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corrigé activité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999" w:rsidRPr="00686999">
        <w:t>4. Conclure sur le sens de l</w:t>
      </w:r>
      <w:r w:rsidR="00686999">
        <w:t>’</w:t>
      </w:r>
      <w:r w:rsidR="00686999" w:rsidRPr="00686999">
        <w:t>effet de la testostérone sur la sécrétion de</w:t>
      </w:r>
      <w:r>
        <w:t> </w:t>
      </w:r>
      <w:r w:rsidR="00686999" w:rsidRPr="00686999">
        <w:t>LH pour que le schéma proposé constitue un système de régulation de la concentration de testostérone dans l</w:t>
      </w:r>
      <w:r w:rsidR="00686999">
        <w:t>’</w:t>
      </w:r>
      <w:r w:rsidR="00686999" w:rsidRPr="00686999">
        <w:t xml:space="preserve">organisme. </w:t>
      </w:r>
    </w:p>
    <w:p w:rsidR="000A2417" w:rsidRDefault="00686999" w:rsidP="000A2417">
      <w:pPr>
        <w:pStyle w:val="TTextecourant"/>
      </w:pPr>
      <w:r w:rsidRPr="00686999">
        <w:t>Pour avoir un système de régulation, l</w:t>
      </w:r>
      <w:r>
        <w:t>’</w:t>
      </w:r>
      <w:r w:rsidRPr="00686999">
        <w:t>effet de la testostérone sur l</w:t>
      </w:r>
      <w:r>
        <w:t>’</w:t>
      </w:r>
      <w:r w:rsidRPr="00686999">
        <w:t>hypophyse doit être négatif.</w:t>
      </w:r>
    </w:p>
    <w:p w:rsidR="00686999" w:rsidRPr="00686999" w:rsidRDefault="00686999" w:rsidP="00686999">
      <w:pPr>
        <w:pStyle w:val="04Exercicestitre"/>
      </w:pPr>
      <w:r w:rsidRPr="00686999">
        <w:t>Activité 4 Les rôles de la testostérone</w:t>
      </w:r>
    </w:p>
    <w:p w:rsidR="00686999" w:rsidRPr="00686999" w:rsidRDefault="00686999" w:rsidP="001141F5">
      <w:pPr>
        <w:pStyle w:val="06Questionenonce"/>
      </w:pPr>
      <w:r w:rsidRPr="00686999">
        <w:t xml:space="preserve">1. Classer les différents paramètres en caractères sexuels primaires, caractères sexuels secondaires ou caractères non sexuels. </w:t>
      </w:r>
    </w:p>
    <w:p w:rsidR="000A2417" w:rsidRDefault="00686999" w:rsidP="000A2417">
      <w:pPr>
        <w:pStyle w:val="TTextecourant"/>
      </w:pPr>
      <w:r w:rsidRPr="00686999">
        <w:t>Caractères sexuels primaires</w:t>
      </w:r>
      <w:r>
        <w:t> :</w:t>
      </w:r>
      <w:r w:rsidRPr="00686999">
        <w:t xml:space="preserve"> taille des organes sexuels et libido</w:t>
      </w:r>
      <w:r w:rsidR="000A2417">
        <w:t>.</w:t>
      </w:r>
    </w:p>
    <w:p w:rsidR="000A2417" w:rsidRDefault="000A2417" w:rsidP="000A2417">
      <w:pPr>
        <w:pStyle w:val="TTextecourant"/>
      </w:pPr>
      <w:r>
        <w:t>C</w:t>
      </w:r>
      <w:r w:rsidR="00686999" w:rsidRPr="00686999">
        <w:t>aractères sexuels secondaires</w:t>
      </w:r>
      <w:r w:rsidR="00686999">
        <w:t> :</w:t>
      </w:r>
      <w:r w:rsidR="00686999" w:rsidRPr="00686999">
        <w:t xml:space="preserve"> taille des cordes vocales, taille de l</w:t>
      </w:r>
      <w:r w:rsidR="00686999">
        <w:t>’</w:t>
      </w:r>
      <w:r w:rsidR="00686999" w:rsidRPr="00686999">
        <w:t>organisme, masse musculaire, pilosité, calvitie en vieillissant, élargissement des épaules, implantation des cheveux</w:t>
      </w:r>
      <w:r>
        <w:t>.</w:t>
      </w:r>
    </w:p>
    <w:p w:rsidR="00686999" w:rsidRPr="00686999" w:rsidRDefault="000A2417" w:rsidP="000A2417">
      <w:pPr>
        <w:pStyle w:val="TTextecourant"/>
      </w:pPr>
      <w:r>
        <w:t>C</w:t>
      </w:r>
      <w:r w:rsidR="00686999" w:rsidRPr="00686999">
        <w:t>aractère non sexuel</w:t>
      </w:r>
      <w:r w:rsidR="00686999">
        <w:t> :</w:t>
      </w:r>
      <w:r w:rsidR="00686999" w:rsidRPr="00686999">
        <w:t xml:space="preserve"> cartilage de conjugaison.</w:t>
      </w:r>
      <w:r>
        <w:t>.</w:t>
      </w:r>
    </w:p>
    <w:p w:rsidR="00686999" w:rsidRPr="00686999" w:rsidRDefault="00686999" w:rsidP="001141F5">
      <w:pPr>
        <w:pStyle w:val="06Questionenonce"/>
      </w:pPr>
      <w:r w:rsidRPr="00686999">
        <w:t xml:space="preserve">2. Indiquer si les castrats étaient soumis aux modifications physiologiques de la puberté. </w:t>
      </w:r>
    </w:p>
    <w:p w:rsidR="00686999" w:rsidRPr="00686999" w:rsidRDefault="00686999" w:rsidP="000A2417">
      <w:pPr>
        <w:pStyle w:val="TTextecourant"/>
      </w:pPr>
      <w:r w:rsidRPr="00686999">
        <w:t>Les castrats ne sont pas soumis aux modifications de la puberté.</w:t>
      </w:r>
    </w:p>
    <w:p w:rsidR="00686999" w:rsidRPr="00686999" w:rsidRDefault="00686999" w:rsidP="001141F5">
      <w:pPr>
        <w:pStyle w:val="06Questionenonce"/>
      </w:pPr>
      <w:r w:rsidRPr="00686999">
        <w:t>3. Expliquer le fait que les castrats gardent une voix d</w:t>
      </w:r>
      <w:r>
        <w:t>’</w:t>
      </w:r>
      <w:r w:rsidRPr="00686999">
        <w:t>enfant (donc aiguë) après l</w:t>
      </w:r>
      <w:r>
        <w:t>’</w:t>
      </w:r>
      <w:r w:rsidRPr="00686999">
        <w:t xml:space="preserve">âge de la puberté. </w:t>
      </w:r>
    </w:p>
    <w:p w:rsidR="00686999" w:rsidRPr="00686999" w:rsidRDefault="00686999" w:rsidP="000A2417">
      <w:pPr>
        <w:pStyle w:val="TTextecourant"/>
      </w:pPr>
      <w:r w:rsidRPr="00686999">
        <w:t>Les castrats ont de petites cordes vocales, ce qui rend leur voix aiguë.</w:t>
      </w:r>
    </w:p>
    <w:p w:rsidR="00686999" w:rsidRPr="00686999" w:rsidRDefault="00686999" w:rsidP="001141F5">
      <w:pPr>
        <w:pStyle w:val="06Questionenonce"/>
      </w:pPr>
      <w:r w:rsidRPr="00686999">
        <w:t xml:space="preserve">4. Expliquer alors la taille en général plus importante des castrats par rapport aux hommes non castrés. </w:t>
      </w:r>
    </w:p>
    <w:p w:rsidR="00686999" w:rsidRPr="00686999" w:rsidRDefault="00686999" w:rsidP="000A2417">
      <w:pPr>
        <w:pStyle w:val="TTextecourant"/>
      </w:pPr>
      <w:r w:rsidRPr="00686999">
        <w:t>Chez les castrats, le cartilage de conjugaison ne s</w:t>
      </w:r>
      <w:r>
        <w:t>’</w:t>
      </w:r>
      <w:r w:rsidRPr="00686999">
        <w:t>ossifie pas et reste donc fonctionnel plus longtemps.</w:t>
      </w:r>
    </w:p>
    <w:p w:rsidR="00686999" w:rsidRPr="00686999" w:rsidRDefault="00686999" w:rsidP="001141F5">
      <w:pPr>
        <w:pStyle w:val="06Questionenonce"/>
      </w:pPr>
      <w:r w:rsidRPr="00686999">
        <w:t xml:space="preserve">5. </w:t>
      </w:r>
      <w:r w:rsidR="001141F5">
        <w:t>À</w:t>
      </w:r>
      <w:r w:rsidRPr="00686999">
        <w:t xml:space="preserve"> partir de ce tableau comparatif, dresser une liste des effets de la testostérone, hormone produite par les testicules.</w:t>
      </w:r>
    </w:p>
    <w:p w:rsidR="00686999" w:rsidRPr="00686999" w:rsidRDefault="00686999" w:rsidP="000A2417">
      <w:pPr>
        <w:pStyle w:val="TTextecourant"/>
      </w:pPr>
      <w:r w:rsidRPr="00686999">
        <w:t>La testostérone augmente la taille des cordes vocales et des organes sexuels, la masse musculaire, la pilosité, la libido</w:t>
      </w:r>
      <w:r>
        <w:t> ;</w:t>
      </w:r>
      <w:r w:rsidRPr="00686999">
        <w:t xml:space="preserve"> elle préserve de la calvitie tout en provoquant une implantation haute des cheveux, un élargissement des épaules et elle freine l</w:t>
      </w:r>
      <w:r>
        <w:t>’</w:t>
      </w:r>
      <w:r w:rsidRPr="00686999">
        <w:t>ossification du cartilage de conjugaison.</w:t>
      </w:r>
    </w:p>
    <w:p w:rsidR="00686999" w:rsidRPr="00686999" w:rsidRDefault="00686999" w:rsidP="00686999">
      <w:pPr>
        <w:pStyle w:val="04Exercicestitre"/>
      </w:pPr>
      <w:r w:rsidRPr="00686999">
        <w:t>Activité 5 Existence de relations entre hypophyse et organes génitaux</w:t>
      </w:r>
    </w:p>
    <w:p w:rsidR="00686999" w:rsidRPr="00686999" w:rsidRDefault="00686999" w:rsidP="000A2417">
      <w:pPr>
        <w:pStyle w:val="06Questionenonce"/>
      </w:pPr>
      <w:r w:rsidRPr="00686999">
        <w:t>1. Préciser pourquoi on utilise des animaux impubères pour les expériences décrites dans la donnée</w:t>
      </w:r>
      <w:r w:rsidR="000A2417">
        <w:t> </w:t>
      </w:r>
      <w:r w:rsidRPr="00686999">
        <w:t>2.</w:t>
      </w:r>
    </w:p>
    <w:p w:rsidR="00686999" w:rsidRPr="00686999" w:rsidRDefault="00686999" w:rsidP="00EF43AD">
      <w:pPr>
        <w:pStyle w:val="TTextecourant"/>
      </w:pPr>
      <w:r w:rsidRPr="00686999">
        <w:t>On utilise des rats impubères pour que la production endogène de</w:t>
      </w:r>
      <w:r w:rsidR="00EF43AD">
        <w:t> </w:t>
      </w:r>
      <w:r w:rsidRPr="00686999">
        <w:t>FSH ou de</w:t>
      </w:r>
      <w:r w:rsidR="00EF43AD">
        <w:t> </w:t>
      </w:r>
      <w:r w:rsidRPr="00686999">
        <w:t>LH n</w:t>
      </w:r>
      <w:r>
        <w:t>’</w:t>
      </w:r>
      <w:r w:rsidRPr="00686999">
        <w:t xml:space="preserve">interfère pas avec les quantités </w:t>
      </w:r>
      <w:r w:rsidRPr="00686999">
        <w:lastRenderedPageBreak/>
        <w:t>injectées.</w:t>
      </w:r>
    </w:p>
    <w:p w:rsidR="00686999" w:rsidRPr="00686999" w:rsidRDefault="00686999" w:rsidP="004B0952">
      <w:pPr>
        <w:pStyle w:val="06Questionenonce"/>
      </w:pPr>
      <w:r w:rsidRPr="00686999">
        <w:t>2. Préciser sur quelles cellules cibles agissent FSH et</w:t>
      </w:r>
      <w:r w:rsidR="00EF43AD">
        <w:t> </w:t>
      </w:r>
      <w:r w:rsidRPr="00686999">
        <w:t>LH. Justifier la réponse.</w:t>
      </w:r>
    </w:p>
    <w:p w:rsidR="00686999" w:rsidRPr="00686999" w:rsidRDefault="00686999" w:rsidP="00EF43AD">
      <w:pPr>
        <w:pStyle w:val="TTextecourant"/>
      </w:pPr>
      <w:r w:rsidRPr="00686999">
        <w:t>FSH agit sur les cellules de Sertoli</w:t>
      </w:r>
      <w:r>
        <w:t> :</w:t>
      </w:r>
      <w:r w:rsidRPr="00686999">
        <w:t xml:space="preserve"> elle permet leur développement et la</w:t>
      </w:r>
      <w:r w:rsidR="00EF43AD">
        <w:t> </w:t>
      </w:r>
      <w:r w:rsidRPr="00686999">
        <w:t>FSH radioactive se fixe sur les tubes sémin</w:t>
      </w:r>
      <w:r w:rsidRPr="00686999">
        <w:t>i</w:t>
      </w:r>
      <w:r w:rsidRPr="00686999">
        <w:t>fères (où sont situées les cellules de Sertoli).</w:t>
      </w:r>
    </w:p>
    <w:p w:rsidR="00686999" w:rsidRPr="00686999" w:rsidRDefault="00686999" w:rsidP="00EF43AD">
      <w:pPr>
        <w:pStyle w:val="TTextecourant"/>
      </w:pPr>
      <w:r w:rsidRPr="00686999">
        <w:t>LH agit principalement sur les cellules de Leydig</w:t>
      </w:r>
      <w:r>
        <w:t> :</w:t>
      </w:r>
      <w:r w:rsidRPr="00686999">
        <w:t xml:space="preserve"> elle permet leur activation et la</w:t>
      </w:r>
      <w:r w:rsidR="00EF43AD">
        <w:t> </w:t>
      </w:r>
      <w:r w:rsidRPr="00686999">
        <w:t>LH radioactive se fixe entre les tubes séminifères (localisation des cellules de Leydig).</w:t>
      </w:r>
    </w:p>
    <w:p w:rsidR="00686999" w:rsidRPr="00686999" w:rsidRDefault="00686999" w:rsidP="004B0952">
      <w:pPr>
        <w:pStyle w:val="06Questionenonce"/>
      </w:pPr>
      <w:r w:rsidRPr="00686999">
        <w:t>3. Analyser le tableau de la donnée</w:t>
      </w:r>
      <w:r w:rsidR="00EF43AD">
        <w:t> </w:t>
      </w:r>
      <w:r w:rsidRPr="00686999">
        <w:t xml:space="preserve">2 pour en déduire le rôle des différentes cellules. </w:t>
      </w:r>
    </w:p>
    <w:p w:rsidR="00686999" w:rsidRPr="00686999" w:rsidRDefault="00686999" w:rsidP="00EF43AD">
      <w:pPr>
        <w:pStyle w:val="TTextecourant"/>
      </w:pPr>
      <w:r w:rsidRPr="00686999">
        <w:t>Les cellules de Leydig permettent la synthèse de testostérone et les cellules de Sertoli activent la lignée germinale.</w:t>
      </w:r>
    </w:p>
    <w:p w:rsidR="00686999" w:rsidRPr="00686999" w:rsidRDefault="00686999" w:rsidP="004B0952">
      <w:pPr>
        <w:pStyle w:val="06Questionenonce"/>
      </w:pPr>
      <w:r w:rsidRPr="00686999">
        <w:t>4. Analyser les expériences présentées dans le tableau de la donnée</w:t>
      </w:r>
      <w:r w:rsidR="00EF43AD">
        <w:t> </w:t>
      </w:r>
      <w:r w:rsidRPr="00686999">
        <w:t>3.</w:t>
      </w:r>
    </w:p>
    <w:p w:rsidR="00686999" w:rsidRPr="00686999" w:rsidRDefault="00686999" w:rsidP="00EF43AD">
      <w:pPr>
        <w:pStyle w:val="TTextecourant"/>
      </w:pPr>
      <w:r w:rsidRPr="00686999">
        <w:t>Les cellules de Sertoli produisent une substance inhibant la production de FSH et les cellules de Leydig produisent une substance inhibant la production de LH.</w:t>
      </w:r>
    </w:p>
    <w:p w:rsidR="00686999" w:rsidRPr="00686999" w:rsidRDefault="00D96D8B" w:rsidP="004B0952">
      <w:pPr>
        <w:pStyle w:val="06Questionenonce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815340</wp:posOffset>
            </wp:positionV>
            <wp:extent cx="5162550" cy="3867150"/>
            <wp:effectExtent l="19050" t="0" r="0" b="0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9559" t="16728" r="10735" b="8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999" w:rsidRPr="00686999">
        <w:t>5. Construire un schéma fonctionnel à l</w:t>
      </w:r>
      <w:r w:rsidR="00686999">
        <w:t>’</w:t>
      </w:r>
      <w:r w:rsidR="00686999" w:rsidRPr="00686999">
        <w:t>aide des différentes données. Le schéma doit comporter les termes suivants</w:t>
      </w:r>
      <w:r w:rsidR="00686999">
        <w:t> :</w:t>
      </w:r>
      <w:r w:rsidR="00686999" w:rsidRPr="00686999">
        <w:t xml:space="preserve"> hypophyse, FSH, LH, cellules de Sertoli, cellules de Leydig, testostérone, cellules germinales, caractères sexuels secondaires</w:t>
      </w:r>
      <w:r w:rsidR="00686999">
        <w:t> ;</w:t>
      </w:r>
      <w:r w:rsidR="00686999" w:rsidRPr="00686999">
        <w:t xml:space="preserve"> ces termes seront reliés par des flèches indiquant une activation ou une inhibition.</w:t>
      </w:r>
    </w:p>
    <w:p w:rsidR="00686999" w:rsidRPr="00686999" w:rsidRDefault="00686999" w:rsidP="00686999">
      <w:pPr>
        <w:pStyle w:val="04Exercicestitre"/>
      </w:pPr>
      <w:r w:rsidRPr="00686999">
        <w:t xml:space="preserve">Activité 6 Le rôle des ovaires dans le contrôle des cycles féminins </w:t>
      </w:r>
    </w:p>
    <w:p w:rsidR="00686999" w:rsidRPr="00686999" w:rsidRDefault="00686999" w:rsidP="00D96D8B">
      <w:pPr>
        <w:pStyle w:val="06Questionenonce"/>
      </w:pPr>
      <w:r w:rsidRPr="00686999">
        <w:t>1. Analyser les différentes expériences de la donnée</w:t>
      </w:r>
      <w:r w:rsidR="00D96D8B">
        <w:t> </w:t>
      </w:r>
      <w:r w:rsidRPr="00686999">
        <w:t>1 pour déduire le rôle des ovaires.</w:t>
      </w:r>
    </w:p>
    <w:p w:rsidR="00686999" w:rsidRPr="00686999" w:rsidRDefault="00686999" w:rsidP="00D96D8B">
      <w:pPr>
        <w:pStyle w:val="TTextecourant"/>
      </w:pPr>
      <w:r w:rsidRPr="00686999">
        <w:t>La donnée</w:t>
      </w:r>
      <w:r w:rsidR="00D96D8B">
        <w:t> </w:t>
      </w:r>
      <w:r w:rsidRPr="00686999">
        <w:t xml:space="preserve">1 permet de déduire que les ovaires participent au contrôle du cycle utérin. </w:t>
      </w:r>
      <w:r w:rsidR="00D96D8B" w:rsidRPr="00686999">
        <w:t>On</w:t>
      </w:r>
      <w:r w:rsidRPr="00686999">
        <w:t xml:space="preserve"> peut préciser que ce co</w:t>
      </w:r>
      <w:r w:rsidRPr="00686999">
        <w:t>n</w:t>
      </w:r>
      <w:r w:rsidRPr="00686999">
        <w:t>trôle se réalise par voie hormonale.</w:t>
      </w:r>
    </w:p>
    <w:p w:rsidR="00686999" w:rsidRPr="00686999" w:rsidRDefault="00686999" w:rsidP="00D96D8B">
      <w:pPr>
        <w:pStyle w:val="06Questionenonce"/>
      </w:pPr>
      <w:r w:rsidRPr="00686999">
        <w:t>2. Justifier l</w:t>
      </w:r>
      <w:r>
        <w:t>’</w:t>
      </w:r>
      <w:r w:rsidRPr="00686999">
        <w:t>emploi de rates ovariectomisées dans la donnée</w:t>
      </w:r>
      <w:r w:rsidR="00D96D8B">
        <w:t> </w:t>
      </w:r>
      <w:r w:rsidRPr="00686999">
        <w:t>2.</w:t>
      </w:r>
    </w:p>
    <w:p w:rsidR="00686999" w:rsidRPr="00686999" w:rsidRDefault="00686999" w:rsidP="00D96D8B">
      <w:pPr>
        <w:pStyle w:val="TTextecourant"/>
      </w:pPr>
      <w:r w:rsidRPr="00686999">
        <w:t>On utilise des rates ovariectomisées pour que la production endogène d</w:t>
      </w:r>
      <w:r>
        <w:t>’</w:t>
      </w:r>
      <w:r w:rsidRPr="00686999">
        <w:t>œstradiol n</w:t>
      </w:r>
      <w:r>
        <w:t>’</w:t>
      </w:r>
      <w:r w:rsidRPr="00686999">
        <w:t>interfère pas avec les quantités injectées.</w:t>
      </w:r>
    </w:p>
    <w:p w:rsidR="00686999" w:rsidRPr="00686999" w:rsidRDefault="00686999" w:rsidP="00D96D8B">
      <w:pPr>
        <w:pStyle w:val="06Questionenonce"/>
      </w:pPr>
      <w:r w:rsidRPr="00686999">
        <w:t>3. Indiquer les effets de l</w:t>
      </w:r>
      <w:r>
        <w:t>’</w:t>
      </w:r>
      <w:r w:rsidRPr="00686999">
        <w:t>œstradiol sur la sécrétion de LH.</w:t>
      </w:r>
    </w:p>
    <w:p w:rsidR="00686999" w:rsidRPr="00686999" w:rsidRDefault="00D96D8B" w:rsidP="00D96D8B">
      <w:pPr>
        <w:pStyle w:val="TTextecourant"/>
      </w:pPr>
      <w:r>
        <w:t>À</w:t>
      </w:r>
      <w:r w:rsidR="00686999" w:rsidRPr="00686999">
        <w:t xml:space="preserve"> faible dose (= dose délivrée par l</w:t>
      </w:r>
      <w:r w:rsidR="00686999">
        <w:t>’</w:t>
      </w:r>
      <w:r w:rsidR="00686999" w:rsidRPr="00686999">
        <w:t>implant), l</w:t>
      </w:r>
      <w:r w:rsidR="00686999">
        <w:t>’</w:t>
      </w:r>
      <w:r w:rsidR="00686999" w:rsidRPr="00686999">
        <w:t>œstradiol inhibe la production de</w:t>
      </w:r>
      <w:r>
        <w:t> </w:t>
      </w:r>
      <w:r w:rsidR="00686999" w:rsidRPr="00686999">
        <w:t>LH. En revanche, à forte dose (lors de l</w:t>
      </w:r>
      <w:r w:rsidR="00686999">
        <w:t>’</w:t>
      </w:r>
      <w:r w:rsidR="00686999" w:rsidRPr="00686999">
        <w:t>injection après trois semaines) l</w:t>
      </w:r>
      <w:r w:rsidR="00686999">
        <w:t>’</w:t>
      </w:r>
      <w:r w:rsidR="00686999" w:rsidRPr="00686999">
        <w:t>œstradiol favorise fortement la production de</w:t>
      </w:r>
      <w:r>
        <w:t> </w:t>
      </w:r>
      <w:r w:rsidR="00686999" w:rsidRPr="00686999">
        <w:t>LH.</w:t>
      </w:r>
    </w:p>
    <w:p w:rsidR="00686999" w:rsidRPr="00686999" w:rsidRDefault="00686999" w:rsidP="00686999">
      <w:pPr>
        <w:pStyle w:val="04Exercicestitre"/>
      </w:pPr>
      <w:r w:rsidRPr="00686999">
        <w:lastRenderedPageBreak/>
        <w:t>Activité 7 Le déterminisme du pic de LH</w:t>
      </w:r>
    </w:p>
    <w:p w:rsidR="00686999" w:rsidRPr="00686999" w:rsidRDefault="00686999" w:rsidP="00AD3A95">
      <w:pPr>
        <w:pStyle w:val="06Questionenonce"/>
      </w:pPr>
      <w:r w:rsidRPr="00686999">
        <w:t>1. Analyser les résultats de la donnée</w:t>
      </w:r>
      <w:r w:rsidR="00D96D8B">
        <w:t> 2</w:t>
      </w:r>
      <w:r w:rsidRPr="00686999">
        <w:t xml:space="preserve"> pour en déduire une caractéristique de la réponse de l</w:t>
      </w:r>
      <w:r>
        <w:t>’</w:t>
      </w:r>
      <w:r w:rsidRPr="00686999">
        <w:t>hypophyse à la GnRH.</w:t>
      </w:r>
    </w:p>
    <w:p w:rsidR="00686999" w:rsidRPr="00686999" w:rsidRDefault="00686999" w:rsidP="00AD3A95">
      <w:pPr>
        <w:pStyle w:val="TTextecourant"/>
      </w:pPr>
      <w:r w:rsidRPr="00686999">
        <w:t>GnRH permet d</w:t>
      </w:r>
      <w:r>
        <w:t>’</w:t>
      </w:r>
      <w:r w:rsidRPr="00686999">
        <w:t>augmenter la production de</w:t>
      </w:r>
      <w:r w:rsidR="00AD3A95">
        <w:t> </w:t>
      </w:r>
      <w:r w:rsidRPr="00686999">
        <w:t>LH, mais d</w:t>
      </w:r>
      <w:r>
        <w:t>’</w:t>
      </w:r>
      <w:r w:rsidRPr="00686999">
        <w:t>un facteur environ</w:t>
      </w:r>
      <w:r w:rsidR="00AD3A95">
        <w:t> </w:t>
      </w:r>
      <w:r w:rsidRPr="00686999">
        <w:t>2 lorsque le taux de</w:t>
      </w:r>
      <w:r w:rsidR="00AD3A95">
        <w:t> </w:t>
      </w:r>
      <w:r w:rsidRPr="00686999">
        <w:t>LH est faible et d</w:t>
      </w:r>
      <w:r>
        <w:t>’</w:t>
      </w:r>
      <w:r w:rsidRPr="00686999">
        <w:t>un facteur</w:t>
      </w:r>
      <w:r w:rsidR="00AD3A95">
        <w:t> </w:t>
      </w:r>
      <w:r w:rsidRPr="00686999">
        <w:t>5,3 lorsque le taux de</w:t>
      </w:r>
      <w:r w:rsidR="00AD3A95">
        <w:t> </w:t>
      </w:r>
      <w:r w:rsidRPr="00686999">
        <w:t>LH est déjà élevé. L</w:t>
      </w:r>
      <w:r>
        <w:t>’</w:t>
      </w:r>
      <w:r w:rsidRPr="00686999">
        <w:t>hypophyse semble donc plus réceptive à l</w:t>
      </w:r>
      <w:r>
        <w:t>’</w:t>
      </w:r>
      <w:r w:rsidRPr="00686999">
        <w:t>action de</w:t>
      </w:r>
      <w:r w:rsidR="00AD3A95">
        <w:t> </w:t>
      </w:r>
      <w:r w:rsidRPr="00686999">
        <w:t>GnRH lor</w:t>
      </w:r>
      <w:r w:rsidRPr="00686999">
        <w:t>s</w:t>
      </w:r>
      <w:r w:rsidRPr="00686999">
        <w:t>qu</w:t>
      </w:r>
      <w:r>
        <w:t>’</w:t>
      </w:r>
      <w:r w:rsidRPr="00686999">
        <w:t>elle y a déjà été sensibilisée.</w:t>
      </w:r>
    </w:p>
    <w:p w:rsidR="00686999" w:rsidRPr="00686999" w:rsidRDefault="00686999" w:rsidP="00AD3A95">
      <w:pPr>
        <w:pStyle w:val="06Questionenonce"/>
      </w:pPr>
      <w:r w:rsidRPr="00686999">
        <w:t>2. Expliquer l</w:t>
      </w:r>
      <w:r>
        <w:t>’</w:t>
      </w:r>
      <w:r w:rsidRPr="00686999">
        <w:t>intérêt de l</w:t>
      </w:r>
      <w:r>
        <w:t>’</w:t>
      </w:r>
      <w:r w:rsidRPr="00686999">
        <w:t>incubation avec ou sans œstrogènes pour la donnée</w:t>
      </w:r>
      <w:r w:rsidR="00AD3A95">
        <w:t> </w:t>
      </w:r>
      <w:r w:rsidRPr="00686999">
        <w:t>3.</w:t>
      </w:r>
    </w:p>
    <w:p w:rsidR="00686999" w:rsidRPr="00686999" w:rsidRDefault="00686999" w:rsidP="00AD3A95">
      <w:pPr>
        <w:pStyle w:val="TTextecourant"/>
      </w:pPr>
      <w:r w:rsidRPr="00686999">
        <w:t>L</w:t>
      </w:r>
      <w:r>
        <w:t>’</w:t>
      </w:r>
      <w:r w:rsidRPr="00686999">
        <w:t>expérience sans œstrogènes sert de témoin négatif.</w:t>
      </w:r>
    </w:p>
    <w:p w:rsidR="00686999" w:rsidRPr="00686999" w:rsidRDefault="00686999" w:rsidP="00AD3A95">
      <w:pPr>
        <w:pStyle w:val="06Questionenonce"/>
      </w:pPr>
      <w:r w:rsidRPr="00686999">
        <w:t>3. Analyser les résultats de la donnée</w:t>
      </w:r>
      <w:r w:rsidR="00AD3A95">
        <w:t> </w:t>
      </w:r>
      <w:r w:rsidRPr="00686999">
        <w:t>3 pour mettre en évidence une des conditions du déclenchement du pic de concentration de LH.</w:t>
      </w:r>
    </w:p>
    <w:p w:rsidR="00686999" w:rsidRPr="00686999" w:rsidRDefault="00686999" w:rsidP="00AD3A95">
      <w:pPr>
        <w:pStyle w:val="TTextecourant"/>
      </w:pPr>
      <w:r w:rsidRPr="00686999">
        <w:t>Le pic de</w:t>
      </w:r>
      <w:r w:rsidR="00AD3A95">
        <w:t> </w:t>
      </w:r>
      <w:r w:rsidRPr="00686999">
        <w:t>LH se déclenche lorsqu</w:t>
      </w:r>
      <w:r>
        <w:t>’</w:t>
      </w:r>
      <w:r w:rsidRPr="00686999">
        <w:t>il y a à la fois dans le milieu l</w:t>
      </w:r>
      <w:r>
        <w:t>’</w:t>
      </w:r>
      <w:r w:rsidRPr="00686999">
        <w:t>action des œstrogènes et celle de</w:t>
      </w:r>
      <w:r w:rsidR="00AD3A95">
        <w:t> </w:t>
      </w:r>
      <w:r w:rsidRPr="00686999">
        <w:t>GnRH.</w:t>
      </w:r>
    </w:p>
    <w:p w:rsidR="00686999" w:rsidRPr="00686999" w:rsidRDefault="00686999" w:rsidP="00686999">
      <w:pPr>
        <w:pStyle w:val="04Exercicestitre"/>
      </w:pPr>
      <w:r w:rsidRPr="00686999">
        <w:t>Activité 8 Le rythme de sécrétion est important</w:t>
      </w:r>
    </w:p>
    <w:p w:rsidR="00686999" w:rsidRPr="00686999" w:rsidRDefault="00686999" w:rsidP="006620FB">
      <w:pPr>
        <w:pStyle w:val="06Questionenonce"/>
      </w:pPr>
      <w:r w:rsidRPr="00686999">
        <w:t>1. Préciser les conditions d</w:t>
      </w:r>
      <w:r>
        <w:t>’</w:t>
      </w:r>
      <w:r w:rsidRPr="00686999">
        <w:t>une sécrétion efficace de</w:t>
      </w:r>
      <w:r w:rsidR="006620FB">
        <w:t> </w:t>
      </w:r>
      <w:r w:rsidRPr="00686999">
        <w:t>GnRH pour la production de</w:t>
      </w:r>
      <w:r w:rsidR="006620FB">
        <w:t> </w:t>
      </w:r>
      <w:r w:rsidRPr="00686999">
        <w:t>FSH et</w:t>
      </w:r>
      <w:r w:rsidR="006620FB">
        <w:t> </w:t>
      </w:r>
      <w:r w:rsidRPr="00686999">
        <w:t>LH.</w:t>
      </w:r>
    </w:p>
    <w:p w:rsidR="00686999" w:rsidRPr="00686999" w:rsidRDefault="00686999" w:rsidP="006620FB">
      <w:pPr>
        <w:pStyle w:val="TTextecourant"/>
      </w:pPr>
      <w:r w:rsidRPr="00686999">
        <w:t>La sécrétion de</w:t>
      </w:r>
      <w:r w:rsidR="006620FB">
        <w:t> </w:t>
      </w:r>
      <w:r w:rsidRPr="00686999">
        <w:t>GnRH est efficace si elle se réalise de façon discontinue, en alternant des phases de quelques minutes d</w:t>
      </w:r>
      <w:r>
        <w:t>’</w:t>
      </w:r>
      <w:r w:rsidRPr="00686999">
        <w:t>intense sécrétion (</w:t>
      </w:r>
      <w:r w:rsidR="006620FB">
        <w:t>« </w:t>
      </w:r>
      <w:r w:rsidRPr="00686999">
        <w:t>pulses</w:t>
      </w:r>
      <w:r w:rsidR="006620FB">
        <w:t> »</w:t>
      </w:r>
      <w:r w:rsidRPr="00686999">
        <w:t>) et des phases sans sécrétion d</w:t>
      </w:r>
      <w:r>
        <w:t>’</w:t>
      </w:r>
      <w:r w:rsidRPr="00686999">
        <w:t>environ une heure.</w:t>
      </w:r>
    </w:p>
    <w:p w:rsidR="00686999" w:rsidRPr="00686999" w:rsidRDefault="00686999" w:rsidP="006620FB">
      <w:pPr>
        <w:pStyle w:val="06Questionenonce"/>
      </w:pPr>
      <w:r w:rsidRPr="00686999">
        <w:t>2. Indiquer pour l</w:t>
      </w:r>
      <w:r>
        <w:t>’</w:t>
      </w:r>
      <w:r w:rsidRPr="00686999">
        <w:t>expérience décrite dans la donnée 2 la période au cours de laquelle des règles sont susceptibles de réapparaître.</w:t>
      </w:r>
    </w:p>
    <w:p w:rsidR="00686999" w:rsidRPr="00686999" w:rsidRDefault="00686999" w:rsidP="006620FB">
      <w:pPr>
        <w:pStyle w:val="TTextecourant"/>
      </w:pPr>
      <w:r w:rsidRPr="00686999">
        <w:t>Les règles sont susceptibles de réapparaître lorsque les sécrétions de</w:t>
      </w:r>
      <w:r w:rsidR="006620FB">
        <w:t> </w:t>
      </w:r>
      <w:r w:rsidRPr="00686999">
        <w:t>LH et</w:t>
      </w:r>
      <w:r w:rsidR="006620FB">
        <w:t> </w:t>
      </w:r>
      <w:r w:rsidRPr="00686999">
        <w:t>FSH sont élevées.</w:t>
      </w:r>
    </w:p>
    <w:p w:rsidR="00686999" w:rsidRPr="00686999" w:rsidRDefault="00686999" w:rsidP="006620FB">
      <w:pPr>
        <w:pStyle w:val="06Questionenonce"/>
      </w:pPr>
      <w:r w:rsidRPr="00686999">
        <w:t>3. Expliquer les mécanismes mis en jeu pour expliquer qu</w:t>
      </w:r>
      <w:r>
        <w:t>’</w:t>
      </w:r>
      <w:r w:rsidRPr="00686999">
        <w:t>un stress important ait des répercussions sur l</w:t>
      </w:r>
      <w:r>
        <w:t>’</w:t>
      </w:r>
      <w:r w:rsidRPr="00686999">
        <w:t>apparition des règles chez la femme.</w:t>
      </w:r>
    </w:p>
    <w:p w:rsidR="00686999" w:rsidRPr="00686999" w:rsidRDefault="00686999" w:rsidP="006620FB">
      <w:pPr>
        <w:pStyle w:val="TTextecourant"/>
      </w:pPr>
      <w:r w:rsidRPr="00686999">
        <w:t>En cas de stress, il y a sécrétion de cortisol qui diminue l</w:t>
      </w:r>
      <w:r>
        <w:t>’</w:t>
      </w:r>
      <w:r w:rsidRPr="00686999">
        <w:t>activité sécrétoire de l</w:t>
      </w:r>
      <w:r>
        <w:t>’</w:t>
      </w:r>
      <w:r w:rsidRPr="00686999">
        <w:t>hypothalamus. La sécr</w:t>
      </w:r>
      <w:r w:rsidRPr="00686999">
        <w:t>é</w:t>
      </w:r>
      <w:r w:rsidRPr="00686999">
        <w:t>tion pulsatile de</w:t>
      </w:r>
      <w:r w:rsidR="006620FB">
        <w:t> </w:t>
      </w:r>
      <w:r w:rsidRPr="00686999">
        <w:t>GnRH disparaît, ce qui perturbe la sécrétion de</w:t>
      </w:r>
      <w:r w:rsidR="006620FB">
        <w:t> </w:t>
      </w:r>
      <w:r w:rsidRPr="00686999">
        <w:t>FSH et</w:t>
      </w:r>
      <w:r w:rsidR="006620FB">
        <w:t> </w:t>
      </w:r>
      <w:r w:rsidRPr="00686999">
        <w:t>LH par l</w:t>
      </w:r>
      <w:r>
        <w:t>’</w:t>
      </w:r>
      <w:r w:rsidRPr="00686999">
        <w:t>hypophyse et par voie de conséquence l</w:t>
      </w:r>
      <w:r>
        <w:t>’</w:t>
      </w:r>
      <w:r w:rsidRPr="00686999">
        <w:t>apparition des règles.</w:t>
      </w:r>
    </w:p>
    <w:p w:rsidR="00686999" w:rsidRPr="00686999" w:rsidRDefault="00686999" w:rsidP="006620FB">
      <w:pPr>
        <w:pStyle w:val="04Exercicestitre"/>
      </w:pPr>
      <w:r w:rsidRPr="00686999">
        <w:t>Activité 9 Le déclenchement de la puberté</w:t>
      </w:r>
    </w:p>
    <w:p w:rsidR="00686999" w:rsidRPr="00686999" w:rsidRDefault="00686999" w:rsidP="006620FB">
      <w:pPr>
        <w:pStyle w:val="06Questionenonce"/>
      </w:pPr>
      <w:r w:rsidRPr="00686999">
        <w:t>1. Déduire de la donnée</w:t>
      </w:r>
      <w:r w:rsidR="006620FB">
        <w:t> </w:t>
      </w:r>
      <w:r w:rsidRPr="00686999">
        <w:t>2 si la puberté est due à une maturation des gonades ou une maturation du sy</w:t>
      </w:r>
      <w:r w:rsidRPr="00686999">
        <w:t>s</w:t>
      </w:r>
      <w:r w:rsidRPr="00686999">
        <w:t>tème hormonal de contrôle.</w:t>
      </w:r>
    </w:p>
    <w:p w:rsidR="00686999" w:rsidRPr="00686999" w:rsidRDefault="00686999" w:rsidP="006620FB">
      <w:pPr>
        <w:pStyle w:val="TTextecourant"/>
      </w:pPr>
      <w:r w:rsidRPr="00686999">
        <w:t>Si la puberté était due à une maturation des gonades, des gonades d</w:t>
      </w:r>
      <w:r>
        <w:t>’</w:t>
      </w:r>
      <w:r w:rsidRPr="00686999">
        <w:t>animal impubère seraient non fon</w:t>
      </w:r>
      <w:r w:rsidRPr="00686999">
        <w:t>c</w:t>
      </w:r>
      <w:r w:rsidRPr="00686999">
        <w:t>tionnelles. Or la donnée</w:t>
      </w:r>
      <w:r w:rsidR="006620FB">
        <w:t> </w:t>
      </w:r>
      <w:r w:rsidRPr="00686999">
        <w:t>2 indique que des gonades d</w:t>
      </w:r>
      <w:r>
        <w:t>’</w:t>
      </w:r>
      <w:r w:rsidRPr="00686999">
        <w:t>animal impubère sont fonctionnelles. La puberté est donc due à une maturation du système de contrôle.</w:t>
      </w:r>
    </w:p>
    <w:p w:rsidR="00686999" w:rsidRPr="00686999" w:rsidRDefault="00686999" w:rsidP="006620FB">
      <w:pPr>
        <w:pStyle w:val="06Questionenonce"/>
      </w:pPr>
      <w:r w:rsidRPr="00686999">
        <w:t>2. Expliquer si les résultats présentés dans la donnée</w:t>
      </w:r>
      <w:r w:rsidR="006620FB">
        <w:t> </w:t>
      </w:r>
      <w:r w:rsidRPr="00686999">
        <w:t>3 confirment ou infirment l</w:t>
      </w:r>
      <w:r>
        <w:t>’</w:t>
      </w:r>
      <w:r w:rsidRPr="00686999">
        <w:t xml:space="preserve">hypothèse émise à la question précédente. </w:t>
      </w:r>
    </w:p>
    <w:p w:rsidR="00686999" w:rsidRPr="00686999" w:rsidRDefault="00686999" w:rsidP="006620FB">
      <w:pPr>
        <w:pStyle w:val="TTextecourant"/>
      </w:pPr>
      <w:r w:rsidRPr="00686999">
        <w:t>La donnée</w:t>
      </w:r>
      <w:r w:rsidR="006620FB">
        <w:t> </w:t>
      </w:r>
      <w:r w:rsidRPr="00686999">
        <w:t>3 confirme les résultats de la donnée</w:t>
      </w:r>
      <w:r w:rsidR="006620FB">
        <w:t> </w:t>
      </w:r>
      <w:r w:rsidRPr="00686999">
        <w:t>2</w:t>
      </w:r>
      <w:r>
        <w:t> :</w:t>
      </w:r>
      <w:r w:rsidRPr="00686999">
        <w:t xml:space="preserve"> chez un animal impubère ou chez un animal adulte, le système de contrôle des gonades (hypothalamus) réagit différemment.</w:t>
      </w:r>
    </w:p>
    <w:p w:rsidR="00686999" w:rsidRPr="00686999" w:rsidRDefault="00686999" w:rsidP="006620FB">
      <w:pPr>
        <w:pStyle w:val="06Questionenonce"/>
      </w:pPr>
      <w:r w:rsidRPr="00686999">
        <w:t>3. Proposer une explication pour la mise en place de la puberté.</w:t>
      </w:r>
    </w:p>
    <w:p w:rsidR="00686999" w:rsidRPr="00686999" w:rsidRDefault="00686999" w:rsidP="006620FB">
      <w:pPr>
        <w:pStyle w:val="TTextecourant"/>
      </w:pPr>
      <w:r w:rsidRPr="00686999">
        <w:t>Chez un animal impubère, de faibles quantités d</w:t>
      </w:r>
      <w:r>
        <w:t>’</w:t>
      </w:r>
      <w:r w:rsidRPr="00686999">
        <w:t>hormones sexuelles (produites par les gonades) sont su</w:t>
      </w:r>
      <w:r w:rsidRPr="00686999">
        <w:t>f</w:t>
      </w:r>
      <w:r w:rsidRPr="00686999">
        <w:t>fisantes pour inhiber totalement l</w:t>
      </w:r>
      <w:r>
        <w:t>’</w:t>
      </w:r>
      <w:r w:rsidRPr="00686999">
        <w:t xml:space="preserve">hypothalamus. </w:t>
      </w:r>
      <w:r w:rsidR="006620FB">
        <w:t>À</w:t>
      </w:r>
      <w:r w:rsidRPr="00686999">
        <w:t xml:space="preserve"> la puberté, l</w:t>
      </w:r>
      <w:r>
        <w:t>’</w:t>
      </w:r>
      <w:r w:rsidRPr="00686999">
        <w:t>hypothalamus devient moins sensible à cet effet inhibiteur, ce qui conduit à la production de GnRH qui permet la production de</w:t>
      </w:r>
      <w:r w:rsidR="006620FB">
        <w:t> </w:t>
      </w:r>
      <w:r w:rsidRPr="00686999">
        <w:t>FSH et</w:t>
      </w:r>
      <w:r w:rsidR="006620FB">
        <w:t> </w:t>
      </w:r>
      <w:r w:rsidRPr="00686999">
        <w:t>LH par l</w:t>
      </w:r>
      <w:r>
        <w:t>’</w:t>
      </w:r>
      <w:r w:rsidRPr="00686999">
        <w:t>hypophyse. LH et</w:t>
      </w:r>
      <w:r w:rsidR="006620FB">
        <w:t> </w:t>
      </w:r>
      <w:r w:rsidRPr="00686999">
        <w:t>FSH activent les gonades, d</w:t>
      </w:r>
      <w:r>
        <w:t>’</w:t>
      </w:r>
      <w:r w:rsidRPr="00686999">
        <w:t>où l</w:t>
      </w:r>
      <w:r>
        <w:t>’</w:t>
      </w:r>
      <w:r w:rsidRPr="00686999">
        <w:t>apparition des caractères sexuels secondaires.</w:t>
      </w:r>
    </w:p>
    <w:p w:rsidR="00686999" w:rsidRDefault="00686999">
      <w:pPr>
        <w:spacing w:after="200" w:line="23" w:lineRule="auto"/>
      </w:pPr>
      <w:r>
        <w:br w:type="page"/>
      </w:r>
    </w:p>
    <w:p w:rsidR="00686999" w:rsidRPr="00686999" w:rsidRDefault="00686999" w:rsidP="006620FB">
      <w:pPr>
        <w:pStyle w:val="10Versepreuvetitre"/>
      </w:pPr>
      <w:r w:rsidRPr="00686999">
        <w:lastRenderedPageBreak/>
        <w:t>Exercices</w:t>
      </w:r>
    </w:p>
    <w:p w:rsidR="00686999" w:rsidRDefault="00686999" w:rsidP="006620FB">
      <w:pPr>
        <w:pStyle w:val="04Exercicestitre"/>
        <w:rPr>
          <w:rFonts w:ascii="Guide Pedago NCond" w:hAnsi="Guide Pedago NCond" w:cs="Guide Pedago NCond"/>
        </w:rPr>
      </w:pPr>
      <w:r w:rsidRPr="00686999">
        <w:t>Vrai ou faux</w:t>
      </w:r>
      <w:r>
        <w:rPr>
          <w:rFonts w:ascii="Arial" w:hAnsi="Arial" w:cs="Arial"/>
        </w:rPr>
        <w:t> </w:t>
      </w:r>
      <w:r>
        <w:rPr>
          <w:rFonts w:ascii="Guide Pedago NCond" w:hAnsi="Guide Pedago NCond" w:cs="Guide Pedago NCond"/>
        </w:rPr>
        <w:t>?</w:t>
      </w:r>
    </w:p>
    <w:p w:rsidR="006620FB" w:rsidRPr="006620FB" w:rsidRDefault="006620FB" w:rsidP="006620FB">
      <w:pPr>
        <w:pStyle w:val="06Questionenonce"/>
      </w:pPr>
      <w:r>
        <w:t>Sélectionner les phrases exactes et corriger de façon concise les autres propositions.</w:t>
      </w:r>
    </w:p>
    <w:p w:rsidR="00686999" w:rsidRPr="00686999" w:rsidRDefault="00686999" w:rsidP="006620FB">
      <w:pPr>
        <w:pStyle w:val="TTextecourant"/>
      </w:pPr>
      <w:r w:rsidRPr="00686999">
        <w:t>a</w:t>
      </w:r>
      <w:r w:rsidR="006620FB">
        <w:t>.</w:t>
      </w:r>
      <w:r w:rsidRPr="00686999">
        <w:t xml:space="preserve"> Faux</w:t>
      </w:r>
      <w:r>
        <w:t> :</w:t>
      </w:r>
      <w:r w:rsidRPr="00686999">
        <w:t xml:space="preserve"> Le corps jaune apparaît au niveau des ovaires.</w:t>
      </w:r>
    </w:p>
    <w:p w:rsidR="00686999" w:rsidRPr="00686999" w:rsidRDefault="00686999" w:rsidP="006620FB">
      <w:pPr>
        <w:pStyle w:val="TTextecourant"/>
      </w:pPr>
      <w:r w:rsidRPr="00686999">
        <w:t>b</w:t>
      </w:r>
      <w:r w:rsidR="006620FB">
        <w:t>.</w:t>
      </w:r>
      <w:r w:rsidRPr="00686999">
        <w:t xml:space="preserve"> Vrai</w:t>
      </w:r>
    </w:p>
    <w:p w:rsidR="00686999" w:rsidRPr="00686999" w:rsidRDefault="00686999" w:rsidP="006620FB">
      <w:pPr>
        <w:pStyle w:val="TTextecourant"/>
      </w:pPr>
      <w:r w:rsidRPr="00686999">
        <w:t>c</w:t>
      </w:r>
      <w:r w:rsidR="006620FB">
        <w:t>.</w:t>
      </w:r>
      <w:r w:rsidRPr="00686999">
        <w:t xml:space="preserve"> Vrai</w:t>
      </w:r>
    </w:p>
    <w:p w:rsidR="00686999" w:rsidRPr="00686999" w:rsidRDefault="00686999" w:rsidP="006620FB">
      <w:pPr>
        <w:pStyle w:val="TTextecourant"/>
      </w:pPr>
      <w:r w:rsidRPr="00686999">
        <w:t>d</w:t>
      </w:r>
      <w:r w:rsidR="006620FB">
        <w:t>.</w:t>
      </w:r>
      <w:r w:rsidRPr="00686999">
        <w:t xml:space="preserve"> Faux</w:t>
      </w:r>
      <w:r>
        <w:t> :</w:t>
      </w:r>
      <w:r w:rsidRPr="00686999">
        <w:t xml:space="preserve"> Les gonadostimulines sont uniquement la FSH et la LH.</w:t>
      </w:r>
    </w:p>
    <w:p w:rsidR="00686999" w:rsidRPr="00686999" w:rsidRDefault="00686999" w:rsidP="006620FB">
      <w:pPr>
        <w:pStyle w:val="TTextecourant"/>
      </w:pPr>
      <w:r w:rsidRPr="00686999">
        <w:t>e</w:t>
      </w:r>
      <w:r w:rsidR="006620FB">
        <w:t>.</w:t>
      </w:r>
      <w:r w:rsidRPr="00686999">
        <w:t xml:space="preserve"> Vrai</w:t>
      </w:r>
    </w:p>
    <w:p w:rsidR="00686999" w:rsidRPr="00686999" w:rsidRDefault="00686999" w:rsidP="006620FB">
      <w:pPr>
        <w:pStyle w:val="TTextecourant"/>
      </w:pPr>
      <w:r w:rsidRPr="00686999">
        <w:t>f</w:t>
      </w:r>
      <w:r w:rsidR="006620FB">
        <w:t>.</w:t>
      </w:r>
      <w:r w:rsidRPr="00686999">
        <w:t xml:space="preserve"> Faux</w:t>
      </w:r>
      <w:r>
        <w:t> :</w:t>
      </w:r>
      <w:r w:rsidRPr="00686999">
        <w:t xml:space="preserve"> L</w:t>
      </w:r>
      <w:r>
        <w:t>’</w:t>
      </w:r>
      <w:r w:rsidRPr="00686999">
        <w:t>hypophyse contient des cellules nerveuses (posthypophyse) et des cellules glandulaires (ant</w:t>
      </w:r>
      <w:r w:rsidRPr="00686999">
        <w:t>é</w:t>
      </w:r>
      <w:r w:rsidRPr="00686999">
        <w:t>hypophyse).</w:t>
      </w:r>
    </w:p>
    <w:p w:rsidR="00686999" w:rsidRPr="00686999" w:rsidRDefault="00686999" w:rsidP="006620FB">
      <w:pPr>
        <w:pStyle w:val="TTextecourant"/>
      </w:pPr>
      <w:r w:rsidRPr="00686999">
        <w:t>g</w:t>
      </w:r>
      <w:r w:rsidR="006620FB">
        <w:t>.</w:t>
      </w:r>
      <w:r w:rsidRPr="00686999">
        <w:t xml:space="preserve"> Vrai (de façon indirecte, la dégénérescence du corps jaune entraînant une diminution de la production de progest</w:t>
      </w:r>
      <w:r w:rsidRPr="00686999">
        <w:t>é</w:t>
      </w:r>
      <w:r w:rsidRPr="00686999">
        <w:t>rone).</w:t>
      </w:r>
    </w:p>
    <w:p w:rsidR="00686999" w:rsidRPr="00686999" w:rsidRDefault="00686999" w:rsidP="006620FB">
      <w:pPr>
        <w:pStyle w:val="TTextecourant"/>
      </w:pPr>
      <w:r w:rsidRPr="00686999">
        <w:t>h</w:t>
      </w:r>
      <w:r w:rsidR="006620FB">
        <w:t>.</w:t>
      </w:r>
      <w:r w:rsidRPr="00686999">
        <w:t xml:space="preserve"> Faux</w:t>
      </w:r>
      <w:r>
        <w:t> :</w:t>
      </w:r>
      <w:r w:rsidRPr="00686999">
        <w:t xml:space="preserve"> Les cycles féminins sont synchronisés par les hormones sexuelles.</w:t>
      </w:r>
    </w:p>
    <w:p w:rsidR="00686999" w:rsidRPr="00686999" w:rsidRDefault="00686999" w:rsidP="006620FB">
      <w:pPr>
        <w:pStyle w:val="TTextecourant"/>
      </w:pPr>
      <w:r w:rsidRPr="00686999">
        <w:t>i</w:t>
      </w:r>
      <w:r w:rsidR="006620FB">
        <w:t>.</w:t>
      </w:r>
      <w:r w:rsidRPr="00686999">
        <w:t xml:space="preserve"> Faux</w:t>
      </w:r>
      <w:r>
        <w:t> :</w:t>
      </w:r>
      <w:r w:rsidRPr="00686999">
        <w:t xml:space="preserve"> Lorsque le rétrocontrôle des œstrogènes sur FSH et LH devient positif l</w:t>
      </w:r>
      <w:r>
        <w:t>’</w:t>
      </w:r>
      <w:r w:rsidRPr="00686999">
        <w:t>ovulation se produit.</w:t>
      </w:r>
    </w:p>
    <w:p w:rsidR="00686999" w:rsidRPr="00686999" w:rsidRDefault="00686999" w:rsidP="006620FB">
      <w:pPr>
        <w:pStyle w:val="TTextecourant"/>
      </w:pPr>
      <w:r w:rsidRPr="00686999">
        <w:t>j</w:t>
      </w:r>
      <w:r w:rsidR="006620FB">
        <w:t>.</w:t>
      </w:r>
      <w:r w:rsidRPr="00686999">
        <w:t xml:space="preserve"> Faux</w:t>
      </w:r>
      <w:r>
        <w:t> :</w:t>
      </w:r>
      <w:r w:rsidRPr="00686999">
        <w:t xml:space="preserve"> L</w:t>
      </w:r>
      <w:r>
        <w:t>’</w:t>
      </w:r>
      <w:r w:rsidRPr="00686999">
        <w:t>hormone LH agit sur les cellules de Leydig.</w:t>
      </w:r>
    </w:p>
    <w:p w:rsidR="00686999" w:rsidRPr="00686999" w:rsidRDefault="00686999" w:rsidP="006620FB">
      <w:pPr>
        <w:pStyle w:val="04Exercicestitre"/>
      </w:pPr>
      <w:r w:rsidRPr="00686999">
        <w:t>1. Les fonctions testiculaires</w:t>
      </w:r>
    </w:p>
    <w:p w:rsidR="00686999" w:rsidRPr="00686999" w:rsidRDefault="00686999" w:rsidP="00E27FAA">
      <w:pPr>
        <w:pStyle w:val="06Questionenonce"/>
      </w:pPr>
      <w:r w:rsidRPr="00686999">
        <w:t>1. Donner un titre à la figure</w:t>
      </w:r>
      <w:r w:rsidR="00E27FAA">
        <w:t> </w:t>
      </w:r>
      <w:r w:rsidRPr="00686999">
        <w:t xml:space="preserve">1 puis légender les éléments indiqués par des flèches. </w:t>
      </w:r>
    </w:p>
    <w:p w:rsidR="00686999" w:rsidRDefault="00686999" w:rsidP="00E27FAA">
      <w:pPr>
        <w:pStyle w:val="TTextecourant"/>
      </w:pPr>
      <w:r w:rsidRPr="00686999">
        <w:t>Titre</w:t>
      </w:r>
      <w:r>
        <w:t> :</w:t>
      </w:r>
      <w:r w:rsidR="00E27FAA">
        <w:t xml:space="preserve"> Coupe des bourses</w:t>
      </w:r>
    </w:p>
    <w:p w:rsidR="00E27FAA" w:rsidRDefault="00E27FAA" w:rsidP="00E27FAA">
      <w:pPr>
        <w:pStyle w:val="TTextecourant"/>
      </w:pPr>
      <w:r w:rsidRPr="00686999">
        <w:t>A</w:t>
      </w:r>
      <w:r>
        <w:t> :</w:t>
      </w:r>
      <w:r w:rsidRPr="00686999">
        <w:t xml:space="preserve"> Testicule</w:t>
      </w:r>
    </w:p>
    <w:p w:rsidR="00E27FAA" w:rsidRDefault="00E27FAA" w:rsidP="00E27FAA">
      <w:pPr>
        <w:pStyle w:val="TTextecourant"/>
      </w:pPr>
      <w:r w:rsidRPr="00686999">
        <w:t>B</w:t>
      </w:r>
      <w:r>
        <w:t> :</w:t>
      </w:r>
      <w:r w:rsidRPr="00686999">
        <w:t xml:space="preserve"> </w:t>
      </w:r>
      <w:r>
        <w:t>É</w:t>
      </w:r>
      <w:r w:rsidRPr="00686999">
        <w:t>pididyme</w:t>
      </w:r>
    </w:p>
    <w:p w:rsidR="00E27FAA" w:rsidRDefault="00E27FAA" w:rsidP="00E27FAA">
      <w:pPr>
        <w:pStyle w:val="TTextecourant"/>
      </w:pPr>
      <w:r w:rsidRPr="00686999">
        <w:t>C</w:t>
      </w:r>
      <w:r>
        <w:t> :</w:t>
      </w:r>
      <w:r w:rsidRPr="00686999">
        <w:t xml:space="preserve"> Lobule testiculaire</w:t>
      </w:r>
    </w:p>
    <w:p w:rsidR="00E27FAA" w:rsidRDefault="00E27FAA" w:rsidP="00E27FAA">
      <w:pPr>
        <w:pStyle w:val="TTextecourant"/>
      </w:pPr>
      <w:r w:rsidRPr="00686999">
        <w:t>1</w:t>
      </w:r>
      <w:r>
        <w:t> :</w:t>
      </w:r>
      <w:r w:rsidRPr="00686999">
        <w:t xml:space="preserve"> Rete testis</w:t>
      </w:r>
    </w:p>
    <w:p w:rsidR="00E27FAA" w:rsidRDefault="00E27FAA" w:rsidP="00E27FAA">
      <w:pPr>
        <w:pStyle w:val="TTextecourant"/>
      </w:pPr>
      <w:r w:rsidRPr="00686999">
        <w:t>2</w:t>
      </w:r>
      <w:r>
        <w:t> :</w:t>
      </w:r>
      <w:r w:rsidRPr="00686999">
        <w:t xml:space="preserve"> Capsule conjonctive</w:t>
      </w:r>
    </w:p>
    <w:p w:rsidR="00E27FAA" w:rsidRDefault="00E27FAA" w:rsidP="00E27FAA">
      <w:pPr>
        <w:pStyle w:val="TTextecourant"/>
      </w:pPr>
      <w:r w:rsidRPr="00686999">
        <w:t>3</w:t>
      </w:r>
      <w:r>
        <w:t> :</w:t>
      </w:r>
      <w:r w:rsidRPr="00686999">
        <w:t xml:space="preserve"> Canal épididymaire</w:t>
      </w:r>
    </w:p>
    <w:p w:rsidR="00E27FAA" w:rsidRDefault="00E27FAA" w:rsidP="00E27FAA">
      <w:pPr>
        <w:pStyle w:val="TTextecourant"/>
      </w:pPr>
      <w:r w:rsidRPr="00686999">
        <w:t>4</w:t>
      </w:r>
      <w:r>
        <w:t> :</w:t>
      </w:r>
      <w:r w:rsidRPr="00686999">
        <w:t xml:space="preserve"> Canal déférent</w:t>
      </w:r>
    </w:p>
    <w:p w:rsidR="00E27FAA" w:rsidRDefault="00E27FAA" w:rsidP="00E27FAA">
      <w:pPr>
        <w:pStyle w:val="TTextecourant"/>
      </w:pPr>
      <w:r w:rsidRPr="00686999">
        <w:t>5</w:t>
      </w:r>
      <w:r>
        <w:t> :</w:t>
      </w:r>
      <w:r w:rsidRPr="00686999">
        <w:t xml:space="preserve"> Tube séminifère</w:t>
      </w:r>
    </w:p>
    <w:p w:rsidR="00686999" w:rsidRPr="00686999" w:rsidRDefault="00686999" w:rsidP="00E27FAA">
      <w:pPr>
        <w:pStyle w:val="06Questionenonce"/>
      </w:pPr>
      <w:r w:rsidRPr="00686999">
        <w:t>2. Analyser les résultats expérimentaux pour en déduire une des fonctions testiculaires.</w:t>
      </w:r>
    </w:p>
    <w:p w:rsidR="00686999" w:rsidRPr="00686999" w:rsidRDefault="00686999" w:rsidP="00E27FAA">
      <w:pPr>
        <w:pStyle w:val="TTextecourant"/>
      </w:pPr>
      <w:r w:rsidRPr="00686999">
        <w:t>On constate qu</w:t>
      </w:r>
      <w:r>
        <w:t>’</w:t>
      </w:r>
      <w:r w:rsidRPr="00686999">
        <w:t>en absence de testicules (lot</w:t>
      </w:r>
      <w:r w:rsidR="00E27FAA">
        <w:t> </w:t>
      </w:r>
      <w:r w:rsidRPr="00686999">
        <w:t>2), les vésicules séminales sont atrophiées</w:t>
      </w:r>
      <w:r>
        <w:t> :</w:t>
      </w:r>
      <w:r w:rsidRPr="00686999">
        <w:t xml:space="preserve"> les testicules sont nécessaires au développement des vésicules séminales. De plus, une greffe de testicules (lot</w:t>
      </w:r>
      <w:r w:rsidR="00E27FAA">
        <w:t> </w:t>
      </w:r>
      <w:r w:rsidRPr="00686999">
        <w:t>3) ou une injection d</w:t>
      </w:r>
      <w:r>
        <w:t>’</w:t>
      </w:r>
      <w:r w:rsidRPr="00686999">
        <w:t>extraits testic</w:t>
      </w:r>
      <w:r w:rsidRPr="00686999">
        <w:t>u</w:t>
      </w:r>
      <w:r w:rsidRPr="00686999">
        <w:t>laires (lot</w:t>
      </w:r>
      <w:r w:rsidR="00E27FAA">
        <w:t> </w:t>
      </w:r>
      <w:r w:rsidRPr="00686999">
        <w:t>4) permettent de retrouver un développement normal des vésicules séminales. Le contrôle des testicules sur les vésicules séminales se réalise donc par voie sanguine, c</w:t>
      </w:r>
      <w:r>
        <w:t>’</w:t>
      </w:r>
      <w:r w:rsidRPr="00686999">
        <w:t>est-à-dire que c</w:t>
      </w:r>
      <w:r>
        <w:t>’</w:t>
      </w:r>
      <w:r w:rsidRPr="00686999">
        <w:t>est un contrôle hormonal.</w:t>
      </w:r>
    </w:p>
    <w:p w:rsidR="00686999" w:rsidRPr="00686999" w:rsidRDefault="00686999" w:rsidP="00E27FAA">
      <w:pPr>
        <w:pStyle w:val="06Questionenonce"/>
      </w:pPr>
      <w:r w:rsidRPr="00686999">
        <w:t>3. Rappeler la localisation des cellules de Leydig et celle des cellules de Sertoli dans les testicules puis préciser ce que sont les cellules germinales.</w:t>
      </w:r>
    </w:p>
    <w:p w:rsidR="00686999" w:rsidRPr="00686999" w:rsidRDefault="00686999" w:rsidP="00E27FAA">
      <w:pPr>
        <w:pStyle w:val="TTextecourant"/>
      </w:pPr>
      <w:r w:rsidRPr="00686999">
        <w:t>Les cellules de Leydig sont situées entre les tubes séminifères</w:t>
      </w:r>
      <w:r>
        <w:t> ;</w:t>
      </w:r>
      <w:r w:rsidRPr="00686999">
        <w:t xml:space="preserve"> les cellules de Sertoli sont situées dans les tubes sém</w:t>
      </w:r>
      <w:r w:rsidRPr="00686999">
        <w:t>i</w:t>
      </w:r>
      <w:r w:rsidRPr="00686999">
        <w:t>nifères, entre les gamètes en formation.</w:t>
      </w:r>
    </w:p>
    <w:p w:rsidR="00686999" w:rsidRPr="00686999" w:rsidRDefault="00686999" w:rsidP="00E27FAA">
      <w:pPr>
        <w:pStyle w:val="TTextecourant"/>
      </w:pPr>
      <w:r w:rsidRPr="00686999">
        <w:t>Les cellules germinales sont les cellules reproductrices, encore appelées gamètes.</w:t>
      </w:r>
    </w:p>
    <w:p w:rsidR="00686999" w:rsidRPr="00686999" w:rsidRDefault="00686999" w:rsidP="00E27FAA">
      <w:pPr>
        <w:pStyle w:val="06Questionenonce"/>
      </w:pPr>
      <w:r w:rsidRPr="00686999">
        <w:t>4. Analyser les résultats présentés dans le tableau ci-dessus pour déduire le rôle des cellules de Leydig et celui des cellules de Sertoli.</w:t>
      </w:r>
    </w:p>
    <w:p w:rsidR="00686999" w:rsidRPr="00686999" w:rsidRDefault="00686999" w:rsidP="00E27FAA">
      <w:pPr>
        <w:pStyle w:val="TTextecourant"/>
      </w:pPr>
      <w:r w:rsidRPr="00686999">
        <w:t>Chez l</w:t>
      </w:r>
      <w:r>
        <w:t>’</w:t>
      </w:r>
      <w:r w:rsidRPr="00686999">
        <w:t>animal en puberté et avec une irradiation faible, les cellules de Sertoli sont préservées mais les cellules de Le</w:t>
      </w:r>
      <w:r w:rsidRPr="00686999">
        <w:t>y</w:t>
      </w:r>
      <w:r w:rsidRPr="00686999">
        <w:t>dig sont détruites. On constate alors une régression des caractères sexuels. On peut en déduire que ces cellules contr</w:t>
      </w:r>
      <w:r w:rsidRPr="00686999">
        <w:t>ô</w:t>
      </w:r>
      <w:r w:rsidRPr="00686999">
        <w:t>lent (grâce à une hormone) le développement et les maintient des caractères sexuels. Ces caractères (surtout primaires) étant absents, l</w:t>
      </w:r>
      <w:r>
        <w:t>’</w:t>
      </w:r>
      <w:r w:rsidRPr="00686999">
        <w:t>animal est stérile.</w:t>
      </w:r>
    </w:p>
    <w:p w:rsidR="00686999" w:rsidRPr="00686999" w:rsidRDefault="00686999" w:rsidP="00E27FAA">
      <w:pPr>
        <w:pStyle w:val="TTextecourant"/>
      </w:pPr>
      <w:r w:rsidRPr="00686999">
        <w:t>Chez l</w:t>
      </w:r>
      <w:r>
        <w:t>’</w:t>
      </w:r>
      <w:r w:rsidRPr="00686999">
        <w:t>animal adulte, une irradiation faible détruit les cellules germinales. L</w:t>
      </w:r>
      <w:r>
        <w:t>’</w:t>
      </w:r>
      <w:r w:rsidRPr="00686999">
        <w:t>animal est donc stérile par absence de g</w:t>
      </w:r>
      <w:r w:rsidRPr="00686999">
        <w:t>a</w:t>
      </w:r>
      <w:r w:rsidRPr="00686999">
        <w:t>mètes. Les caractères sexuels étant maintenus, on peut affirmer que les cellules germinales n</w:t>
      </w:r>
      <w:r>
        <w:t>’</w:t>
      </w:r>
      <w:r w:rsidRPr="00686999">
        <w:t>interviennent pas dans l</w:t>
      </w:r>
      <w:r>
        <w:t>’</w:t>
      </w:r>
      <w:r w:rsidRPr="00686999">
        <w:t>apparition et le maintient de ces caractères.</w:t>
      </w:r>
    </w:p>
    <w:p w:rsidR="00686999" w:rsidRPr="00686999" w:rsidRDefault="00686999" w:rsidP="00E27FAA">
      <w:pPr>
        <w:pStyle w:val="TTextecourant"/>
      </w:pPr>
      <w:r w:rsidRPr="00686999">
        <w:t>Chez l</w:t>
      </w:r>
      <w:r>
        <w:t>’</w:t>
      </w:r>
      <w:r w:rsidRPr="00686999">
        <w:t>animal adulte, une irradiation forte détruit les cellules germinales et les cellules de Sertoli. Comme dans le cas d</w:t>
      </w:r>
      <w:r>
        <w:t>’</w:t>
      </w:r>
      <w:r w:rsidRPr="00686999">
        <w:t>une irradiation faible, l</w:t>
      </w:r>
      <w:r>
        <w:t>’</w:t>
      </w:r>
      <w:r w:rsidRPr="00686999">
        <w:t>animal est donc stérile et on peu préciser que les cellules de Sertoli n</w:t>
      </w:r>
      <w:r>
        <w:t>’</w:t>
      </w:r>
      <w:r w:rsidRPr="00686999">
        <w:t>interviennent pas pour les caractères sexuels.</w:t>
      </w:r>
    </w:p>
    <w:p w:rsidR="00686999" w:rsidRDefault="00686999" w:rsidP="00E27FAA">
      <w:pPr>
        <w:pStyle w:val="06Questionenonce"/>
      </w:pPr>
      <w:r w:rsidRPr="00686999">
        <w:lastRenderedPageBreak/>
        <w:t>5. Légender la figure</w:t>
      </w:r>
      <w:r w:rsidR="00E27FAA">
        <w:t> </w:t>
      </w:r>
      <w:r w:rsidRPr="00686999">
        <w:t>2 qui représente cette région de l</w:t>
      </w:r>
      <w:r>
        <w:t>’</w:t>
      </w:r>
      <w:r w:rsidRPr="00686999">
        <w:t>encéphale</w:t>
      </w:r>
      <w:r>
        <w:t> ;</w:t>
      </w:r>
      <w:r w:rsidRPr="00686999">
        <w:t xml:space="preserve"> indiquer le sens de circulation du sang dans les vaisseaux.</w:t>
      </w:r>
    </w:p>
    <w:p w:rsidR="00E27FAA" w:rsidRDefault="00E27FAA" w:rsidP="00E27FAA">
      <w:pPr>
        <w:pStyle w:val="TTextecourant"/>
      </w:pPr>
      <w:r w:rsidRPr="00686999">
        <w:t>1</w:t>
      </w:r>
      <w:r>
        <w:t> :</w:t>
      </w:r>
      <w:r w:rsidRPr="00686999">
        <w:t xml:space="preserve"> hypothalamus</w:t>
      </w:r>
    </w:p>
    <w:p w:rsidR="00E27FAA" w:rsidRDefault="00E27FAA" w:rsidP="00E27FAA">
      <w:pPr>
        <w:pStyle w:val="TTextecourant"/>
      </w:pPr>
      <w:r w:rsidRPr="00686999">
        <w:t>2</w:t>
      </w:r>
      <w:r>
        <w:t> :</w:t>
      </w:r>
      <w:r w:rsidRPr="00686999">
        <w:t xml:space="preserve"> tige pituitaire</w:t>
      </w:r>
    </w:p>
    <w:p w:rsidR="00E27FAA" w:rsidRDefault="00E27FAA" w:rsidP="00E27FAA">
      <w:pPr>
        <w:pStyle w:val="TTextecourant"/>
      </w:pPr>
      <w:r w:rsidRPr="00686999">
        <w:t>3</w:t>
      </w:r>
      <w:r>
        <w:t> :</w:t>
      </w:r>
      <w:r w:rsidRPr="00686999">
        <w:t xml:space="preserve"> artère porte hypothalamo-hypophysaire</w:t>
      </w:r>
    </w:p>
    <w:p w:rsidR="00E27FAA" w:rsidRDefault="00E27FAA" w:rsidP="00E27FAA">
      <w:pPr>
        <w:pStyle w:val="TTextecourant"/>
      </w:pPr>
      <w:r w:rsidRPr="00686999">
        <w:t>4</w:t>
      </w:r>
      <w:r>
        <w:t> :</w:t>
      </w:r>
      <w:r w:rsidRPr="00686999">
        <w:t xml:space="preserve"> neurohypophyse = posthypophyse</w:t>
      </w:r>
    </w:p>
    <w:p w:rsidR="00E27FAA" w:rsidRDefault="00E27FAA" w:rsidP="00E27FAA">
      <w:pPr>
        <w:pStyle w:val="TTextecourant"/>
      </w:pPr>
      <w:r w:rsidRPr="00686999">
        <w:t>5</w:t>
      </w:r>
      <w:r>
        <w:t> :</w:t>
      </w:r>
      <w:r w:rsidRPr="00686999">
        <w:t xml:space="preserve"> adénohypophyse = antéhypophyse</w:t>
      </w:r>
    </w:p>
    <w:p w:rsidR="00686999" w:rsidRPr="00686999" w:rsidRDefault="00686999" w:rsidP="00E27FAA">
      <w:pPr>
        <w:pStyle w:val="TTextecourant"/>
      </w:pPr>
      <w:r w:rsidRPr="00686999">
        <w:t>Le sang circule de l</w:t>
      </w:r>
      <w:r>
        <w:t>’</w:t>
      </w:r>
      <w:r w:rsidRPr="00686999">
        <w:t>hypothalamus vers l</w:t>
      </w:r>
      <w:r>
        <w:t>’</w:t>
      </w:r>
      <w:r w:rsidRPr="00686999">
        <w:t>hypophyse (du haut vers le bas sur le schéma).</w:t>
      </w:r>
    </w:p>
    <w:p w:rsidR="00686999" w:rsidRPr="00686999" w:rsidRDefault="00686999" w:rsidP="00E27FAA">
      <w:pPr>
        <w:pStyle w:val="06Questionenonce"/>
      </w:pPr>
      <w:r w:rsidRPr="00686999">
        <w:t>6. Indiquer les effets d</w:t>
      </w:r>
      <w:r>
        <w:t>’</w:t>
      </w:r>
      <w:r w:rsidRPr="00686999">
        <w:t>une castration sur la concentration sanguine de testostérone.</w:t>
      </w:r>
    </w:p>
    <w:p w:rsidR="00686999" w:rsidRPr="00686999" w:rsidRDefault="00686999" w:rsidP="00E27FAA">
      <w:pPr>
        <w:pStyle w:val="TTextecourant"/>
      </w:pPr>
      <w:r w:rsidRPr="00686999">
        <w:t>La castration est l</w:t>
      </w:r>
      <w:r>
        <w:t>’</w:t>
      </w:r>
      <w:r w:rsidRPr="00686999">
        <w:t>ablation des testicules. La testostérone étant fabriquée dans les testicules, une ablation des testicules entraînera une diminution de la concentration sanguine de testostérone.</w:t>
      </w:r>
    </w:p>
    <w:p w:rsidR="00686999" w:rsidRPr="00686999" w:rsidRDefault="00686999" w:rsidP="00E27FAA">
      <w:pPr>
        <w:pStyle w:val="06Questionenonce"/>
      </w:pPr>
      <w:r w:rsidRPr="00686999">
        <w:t>7. Préciser la signification du sigle</w:t>
      </w:r>
      <w:r w:rsidR="00E27FAA">
        <w:t> </w:t>
      </w:r>
      <w:r w:rsidRPr="00686999">
        <w:t>LH.</w:t>
      </w:r>
    </w:p>
    <w:p w:rsidR="00686999" w:rsidRPr="00686999" w:rsidRDefault="00686999" w:rsidP="00E27FAA">
      <w:pPr>
        <w:pStyle w:val="TTextecourant"/>
      </w:pPr>
      <w:r w:rsidRPr="00686999">
        <w:t xml:space="preserve">LH signifie </w:t>
      </w:r>
      <w:r w:rsidRPr="00E27FAA">
        <w:rPr>
          <w:rStyle w:val="i"/>
        </w:rPr>
        <w:t>lutéotropic hormone</w:t>
      </w:r>
      <w:r w:rsidRPr="00686999">
        <w:t xml:space="preserve"> (nom anglais) ou hormone lutéinisante (nom français).</w:t>
      </w:r>
    </w:p>
    <w:p w:rsidR="00686999" w:rsidRPr="00686999" w:rsidRDefault="00686999" w:rsidP="00E27FAA">
      <w:pPr>
        <w:pStyle w:val="06Questionenonce"/>
      </w:pPr>
      <w:r w:rsidRPr="00686999">
        <w:t>8. Analyser la figure</w:t>
      </w:r>
      <w:r w:rsidR="00E27FAA">
        <w:t> </w:t>
      </w:r>
      <w:r w:rsidRPr="00686999">
        <w:t>3 pour déduire les effets de la testostérone sur la sécrétion de</w:t>
      </w:r>
      <w:r w:rsidR="00E27FAA">
        <w:t> </w:t>
      </w:r>
      <w:r w:rsidRPr="00686999">
        <w:t>LH.</w:t>
      </w:r>
    </w:p>
    <w:p w:rsidR="00686999" w:rsidRPr="00686999" w:rsidRDefault="00686999" w:rsidP="00E27FAA">
      <w:pPr>
        <w:pStyle w:val="TTextecourant"/>
      </w:pPr>
      <w:r w:rsidRPr="00686999">
        <w:t>On constate que suite à la castration la concentration de</w:t>
      </w:r>
      <w:r w:rsidR="00E27FAA">
        <w:t> </w:t>
      </w:r>
      <w:r w:rsidRPr="00686999">
        <w:t>LH augmente fortement. De plus, lorsque des concentrations importantes de testostérone sont présentes dans l</w:t>
      </w:r>
      <w:r>
        <w:t>’</w:t>
      </w:r>
      <w:r w:rsidRPr="00686999">
        <w:t>organisme (présence de l</w:t>
      </w:r>
      <w:r>
        <w:t>’</w:t>
      </w:r>
      <w:r w:rsidRPr="00686999">
        <w:t>implant), la concentration de</w:t>
      </w:r>
      <w:r w:rsidR="00E27FAA">
        <w:t> </w:t>
      </w:r>
      <w:r w:rsidRPr="00686999">
        <w:t>LH red</w:t>
      </w:r>
      <w:r w:rsidRPr="00686999">
        <w:t>e</w:t>
      </w:r>
      <w:r w:rsidRPr="00686999">
        <w:t>vient très faible (presque nulle). On peut donc en déduire que la testostérone exerce un effet inhibiteur sur la sécrétion de la</w:t>
      </w:r>
      <w:r w:rsidR="00E27FAA">
        <w:t> </w:t>
      </w:r>
      <w:r w:rsidRPr="00686999">
        <w:t>LH.</w:t>
      </w:r>
    </w:p>
    <w:p w:rsidR="00686999" w:rsidRPr="00686999" w:rsidRDefault="00686999" w:rsidP="00E27FAA">
      <w:pPr>
        <w:pStyle w:val="06Questionenonce"/>
      </w:pPr>
      <w:r w:rsidRPr="00686999">
        <w:t>9. Analyser cette expérience pour indiquer les cellules cibles de la</w:t>
      </w:r>
      <w:r w:rsidR="00E27FAA">
        <w:t> </w:t>
      </w:r>
      <w:r w:rsidRPr="00686999">
        <w:t>LH.</w:t>
      </w:r>
    </w:p>
    <w:p w:rsidR="00686999" w:rsidRPr="00686999" w:rsidRDefault="00686999" w:rsidP="00E27FAA">
      <w:pPr>
        <w:pStyle w:val="TTextecourant"/>
      </w:pPr>
      <w:r w:rsidRPr="00686999">
        <w:t>La radioactivité traduit la présence de la</w:t>
      </w:r>
      <w:r w:rsidR="00E27FAA">
        <w:t> </w:t>
      </w:r>
      <w:r w:rsidRPr="00686999">
        <w:t>LH qui se fixe sur ses cellules cibles. On peut donc conclure que les cellules cibles de la</w:t>
      </w:r>
      <w:r w:rsidR="00E27FAA">
        <w:t> </w:t>
      </w:r>
      <w:r w:rsidRPr="00686999">
        <w:t>LH sont situées au niveau testiculaire et plus particulièrement entre les tubes s</w:t>
      </w:r>
      <w:r w:rsidRPr="00686999">
        <w:t>é</w:t>
      </w:r>
      <w:r w:rsidRPr="00686999">
        <w:t>minifères. L</w:t>
      </w:r>
      <w:r>
        <w:t>’</w:t>
      </w:r>
      <w:r w:rsidRPr="00686999">
        <w:t>hypothèse la plus simple est que les cellules cibles sont les cellules de Leydig.</w:t>
      </w:r>
    </w:p>
    <w:p w:rsidR="00686999" w:rsidRPr="00686999" w:rsidRDefault="00686999" w:rsidP="00E27FAA">
      <w:pPr>
        <w:pStyle w:val="06Questionenonce"/>
      </w:pPr>
      <w:r w:rsidRPr="00686999">
        <w:t>10. Réaliser un schéma synthétisant les éléments de contrôle mis en évidence pour la sécrétion de la testostérone.</w:t>
      </w:r>
    </w:p>
    <w:p w:rsidR="00686999" w:rsidRPr="00686999" w:rsidRDefault="00686999" w:rsidP="00E27FAA">
      <w:pPr>
        <w:pStyle w:val="TTextecourant"/>
      </w:pPr>
      <w:r w:rsidRPr="00686999">
        <w:t>On sait que</w:t>
      </w:r>
      <w:r>
        <w:t> :</w:t>
      </w:r>
    </w:p>
    <w:p w:rsidR="00686999" w:rsidRPr="00686999" w:rsidRDefault="00686999" w:rsidP="00E27FAA">
      <w:pPr>
        <w:pStyle w:val="TEnumtiret"/>
      </w:pPr>
      <w:r w:rsidRPr="00686999">
        <w:t>la LH</w:t>
      </w:r>
      <w:r w:rsidR="004103DC">
        <w:t xml:space="preserve"> </w:t>
      </w:r>
      <w:r w:rsidRPr="00686999">
        <w:t xml:space="preserve">agit sur les </w:t>
      </w:r>
      <w:r w:rsidR="00E27FAA">
        <w:t>cellules de Leydig (question 9) ;</w:t>
      </w:r>
    </w:p>
    <w:p w:rsidR="00686999" w:rsidRPr="00686999" w:rsidRDefault="00686999" w:rsidP="00E27FAA">
      <w:pPr>
        <w:pStyle w:val="TEnumtiret"/>
      </w:pPr>
      <w:r w:rsidRPr="00686999">
        <w:t>les cellules de Leydig permettent un contrôle des fonctions sexuelles (question</w:t>
      </w:r>
      <w:r w:rsidR="00E27FAA">
        <w:t> </w:t>
      </w:r>
      <w:r w:rsidRPr="00686999">
        <w:t>4)</w:t>
      </w:r>
      <w:r w:rsidR="00E27FAA">
        <w:t> ;</w:t>
      </w:r>
    </w:p>
    <w:p w:rsidR="00686999" w:rsidRPr="00686999" w:rsidRDefault="00686999" w:rsidP="00E27FAA">
      <w:pPr>
        <w:pStyle w:val="TEnumtiret"/>
      </w:pPr>
      <w:r w:rsidRPr="00686999">
        <w:t>ce contrôle est de nature hormonale (question</w:t>
      </w:r>
      <w:r w:rsidR="00E27FAA">
        <w:t> </w:t>
      </w:r>
      <w:r w:rsidRPr="00686999">
        <w:t>2)</w:t>
      </w:r>
      <w:r w:rsidR="00E27FAA">
        <w:t> ;</w:t>
      </w:r>
    </w:p>
    <w:p w:rsidR="00686999" w:rsidRPr="00686999" w:rsidRDefault="00686999" w:rsidP="00E27FAA">
      <w:pPr>
        <w:pStyle w:val="TEnumtiret"/>
      </w:pPr>
      <w:r w:rsidRPr="00686999">
        <w:t>la testostérone est produite par les cellules de Leydig (donnée de l</w:t>
      </w:r>
      <w:r>
        <w:t>’</w:t>
      </w:r>
      <w:r w:rsidRPr="00686999">
        <w:t>énoncé) et exerce un contrôle négatif sur la sécr</w:t>
      </w:r>
      <w:r w:rsidRPr="00686999">
        <w:t>é</w:t>
      </w:r>
      <w:r w:rsidRPr="00686999">
        <w:t>tion de LH (question</w:t>
      </w:r>
      <w:r w:rsidR="00E27FAA">
        <w:t> </w:t>
      </w:r>
      <w:r w:rsidRPr="00686999">
        <w:t>8).</w:t>
      </w:r>
    </w:p>
    <w:p w:rsidR="00686999" w:rsidRPr="00686999" w:rsidRDefault="00686999" w:rsidP="00E27FAA">
      <w:pPr>
        <w:pStyle w:val="TTextecourant"/>
      </w:pPr>
      <w:r w:rsidRPr="00686999">
        <w:t>On peut alors construire un schéma de ce type</w:t>
      </w:r>
      <w:r>
        <w:t> :</w:t>
      </w:r>
    </w:p>
    <w:p w:rsidR="00686999" w:rsidRPr="00686999" w:rsidRDefault="00686999" w:rsidP="00686999">
      <w:r w:rsidRPr="00686999">
        <w:rPr>
          <w:noProof/>
        </w:rPr>
        <w:drawing>
          <wp:inline distT="0" distB="0" distL="0" distR="0">
            <wp:extent cx="5745480" cy="1692275"/>
            <wp:effectExtent l="19050" t="0" r="7620" b="0"/>
            <wp:docPr id="6" name="Image 8" descr="schém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schéma 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999" w:rsidRPr="00686999" w:rsidRDefault="00686999" w:rsidP="00E27FAA">
      <w:pPr>
        <w:pStyle w:val="04Exercicestitre"/>
      </w:pPr>
      <w:r w:rsidRPr="00686999">
        <w:t xml:space="preserve">2. Le contrôle ovarien </w:t>
      </w:r>
    </w:p>
    <w:p w:rsidR="00686999" w:rsidRPr="00686999" w:rsidRDefault="00686999" w:rsidP="00E27FAA">
      <w:pPr>
        <w:pStyle w:val="06Questionenonce"/>
      </w:pPr>
      <w:r w:rsidRPr="00686999">
        <w:t>1. Analyser l</w:t>
      </w:r>
      <w:r>
        <w:t>’</w:t>
      </w:r>
      <w:r w:rsidRPr="00686999">
        <w:t>observation puis chacune des expériences réalisées.</w:t>
      </w:r>
    </w:p>
    <w:p w:rsidR="00686999" w:rsidRPr="00686999" w:rsidRDefault="00686999" w:rsidP="00E27FAA">
      <w:pPr>
        <w:pStyle w:val="TTextecourant"/>
      </w:pPr>
      <w:r w:rsidRPr="00686999">
        <w:t>L</w:t>
      </w:r>
      <w:r>
        <w:t>’</w:t>
      </w:r>
      <w:r w:rsidRPr="00686999">
        <w:t>observation chez la femme montre que les ovaires interviennent dans le contrôle de l</w:t>
      </w:r>
      <w:r>
        <w:t>’</w:t>
      </w:r>
      <w:r w:rsidRPr="00686999">
        <w:t>utérus.</w:t>
      </w:r>
    </w:p>
    <w:p w:rsidR="00686999" w:rsidRPr="00686999" w:rsidRDefault="00686999" w:rsidP="00E27FAA">
      <w:pPr>
        <w:pStyle w:val="TTextecourant"/>
      </w:pPr>
      <w:r w:rsidRPr="00686999">
        <w:t>La première expérience sert de témoin</w:t>
      </w:r>
      <w:r>
        <w:t> :</w:t>
      </w:r>
      <w:r w:rsidRPr="00686999">
        <w:t xml:space="preserve"> il y a une activité génitale cyclique chez les rates.</w:t>
      </w:r>
    </w:p>
    <w:p w:rsidR="00686999" w:rsidRPr="00686999" w:rsidRDefault="00686999" w:rsidP="00E27FAA">
      <w:pPr>
        <w:pStyle w:val="TTextecourant"/>
      </w:pPr>
      <w:r w:rsidRPr="00686999">
        <w:t>La seconde expérience montre que l</w:t>
      </w:r>
      <w:r>
        <w:t>’</w:t>
      </w:r>
      <w:r w:rsidRPr="00686999">
        <w:t>activité cyclique n</w:t>
      </w:r>
      <w:r>
        <w:t>’</w:t>
      </w:r>
      <w:r w:rsidRPr="00686999">
        <w:t>est pas contrôlée par l</w:t>
      </w:r>
      <w:r>
        <w:t>’</w:t>
      </w:r>
      <w:r w:rsidRPr="00686999">
        <w:t>utérus ou le vagin.</w:t>
      </w:r>
    </w:p>
    <w:p w:rsidR="00686999" w:rsidRPr="00686999" w:rsidRDefault="00686999" w:rsidP="00E27FAA">
      <w:pPr>
        <w:pStyle w:val="TTextecourant"/>
      </w:pPr>
      <w:r w:rsidRPr="00686999">
        <w:t>La troisième expérience montre que les ovaires interviennent dans le contrôle de l</w:t>
      </w:r>
      <w:r>
        <w:t>’</w:t>
      </w:r>
      <w:r w:rsidRPr="00686999">
        <w:t>activité cyclique.</w:t>
      </w:r>
    </w:p>
    <w:p w:rsidR="00686999" w:rsidRPr="00686999" w:rsidRDefault="00686999" w:rsidP="00E27FAA">
      <w:pPr>
        <w:pStyle w:val="TTextecourant"/>
      </w:pPr>
      <w:r w:rsidRPr="00686999">
        <w:t>La quatrième expérience montre que le contrôle par les ovaires se réalise par voie sanguine donc horm</w:t>
      </w:r>
      <w:r w:rsidRPr="00686999">
        <w:t>o</w:t>
      </w:r>
      <w:r w:rsidRPr="00686999">
        <w:t>nale.</w:t>
      </w:r>
    </w:p>
    <w:p w:rsidR="00686999" w:rsidRPr="00686999" w:rsidRDefault="00686999" w:rsidP="00E27FAA">
      <w:pPr>
        <w:pStyle w:val="TTextecourant"/>
      </w:pPr>
      <w:r w:rsidRPr="00686999">
        <w:t>La cinquième expérience montre que le contrôle sur l</w:t>
      </w:r>
      <w:r>
        <w:t>’</w:t>
      </w:r>
      <w:r w:rsidRPr="00686999">
        <w:t>utérus se réalise grâce à des hormones.</w:t>
      </w:r>
    </w:p>
    <w:p w:rsidR="00686999" w:rsidRPr="00686999" w:rsidRDefault="00686999" w:rsidP="00E27FAA">
      <w:pPr>
        <w:pStyle w:val="TTextecourant"/>
      </w:pPr>
      <w:r w:rsidRPr="00686999">
        <w:t>La sixième expérience montre que les ovaires sont contrôlés par l</w:t>
      </w:r>
      <w:r>
        <w:t>’</w:t>
      </w:r>
      <w:r w:rsidRPr="00686999">
        <w:t>hypophyse.</w:t>
      </w:r>
    </w:p>
    <w:p w:rsidR="00686999" w:rsidRPr="00686999" w:rsidRDefault="00686999" w:rsidP="00E27FAA">
      <w:pPr>
        <w:pStyle w:val="TTextecourant"/>
      </w:pPr>
      <w:r w:rsidRPr="00686999">
        <w:t>La septième expérience montre que le contrôle hypophysaire se réalise par voie hormonale.</w:t>
      </w:r>
    </w:p>
    <w:p w:rsidR="00686999" w:rsidRPr="00686999" w:rsidRDefault="00686999" w:rsidP="00E27FAA">
      <w:pPr>
        <w:pStyle w:val="TTextecourant"/>
      </w:pPr>
      <w:r w:rsidRPr="00686999">
        <w:t>La huitième expérience montre que le contrôle hypophysaire ne se réalise pas directement sur l</w:t>
      </w:r>
      <w:r>
        <w:t>’</w:t>
      </w:r>
      <w:r w:rsidRPr="00686999">
        <w:t xml:space="preserve">utérus et le vagin, </w:t>
      </w:r>
      <w:r w:rsidRPr="00686999">
        <w:lastRenderedPageBreak/>
        <w:t>mais sur les ovaires qui contrôlent l</w:t>
      </w:r>
      <w:r>
        <w:t>’</w:t>
      </w:r>
      <w:r w:rsidRPr="00686999">
        <w:t>utérus et le vagin.</w:t>
      </w:r>
    </w:p>
    <w:p w:rsidR="00686999" w:rsidRPr="00686999" w:rsidRDefault="00686999" w:rsidP="00E27FAA">
      <w:pPr>
        <w:pStyle w:val="06Questionenonce"/>
      </w:pPr>
      <w:r w:rsidRPr="00686999">
        <w:t>2. Analyser cette nouvelle série d</w:t>
      </w:r>
      <w:r>
        <w:t>’</w:t>
      </w:r>
      <w:r w:rsidRPr="00686999">
        <w:t>expériences et en tirer une conclusion.</w:t>
      </w:r>
    </w:p>
    <w:p w:rsidR="00686999" w:rsidRPr="00686999" w:rsidRDefault="00686999" w:rsidP="00E27FAA">
      <w:pPr>
        <w:pStyle w:val="TTextecourant"/>
      </w:pPr>
      <w:r w:rsidRPr="00686999">
        <w:t>Les œstrogènes ne semblent pas avoir d</w:t>
      </w:r>
      <w:r>
        <w:t>’</w:t>
      </w:r>
      <w:r w:rsidRPr="00686999">
        <w:t>influence sur la concentration de</w:t>
      </w:r>
      <w:r w:rsidR="00E27FAA">
        <w:t> </w:t>
      </w:r>
      <w:r w:rsidRPr="00686999">
        <w:t>FSH et la progestérone a un effet inhibiteur sur la synthèse de</w:t>
      </w:r>
      <w:r w:rsidR="00E27FAA">
        <w:t> </w:t>
      </w:r>
      <w:r w:rsidRPr="00686999">
        <w:t>FSH (ce qui est confirmé par l</w:t>
      </w:r>
      <w:r>
        <w:t>’</w:t>
      </w:r>
      <w:r w:rsidRPr="00686999">
        <w:t>ovariectomie).</w:t>
      </w:r>
    </w:p>
    <w:p w:rsidR="00686999" w:rsidRPr="00686999" w:rsidRDefault="00686999" w:rsidP="00E27FAA">
      <w:pPr>
        <w:pStyle w:val="06Questionenonce"/>
      </w:pPr>
      <w:r w:rsidRPr="00686999">
        <w:t>3. Réaliser à l</w:t>
      </w:r>
      <w:r>
        <w:t>’</w:t>
      </w:r>
      <w:r w:rsidRPr="00686999">
        <w:t>aide des réponses aux questions précédentes et de vos connaissances un schéma de la régulation de l</w:t>
      </w:r>
      <w:r>
        <w:t>’</w:t>
      </w:r>
      <w:r w:rsidRPr="00686999">
        <w:t>activité génitale féminine (les résultats obtenus chez les rates peuvent être extrapolés à l</w:t>
      </w:r>
      <w:r>
        <w:t>’</w:t>
      </w:r>
      <w:r w:rsidRPr="00686999">
        <w:t>espèce humaine).</w:t>
      </w:r>
    </w:p>
    <w:p w:rsidR="00686999" w:rsidRPr="00686999" w:rsidRDefault="00E27FAA" w:rsidP="00E27FAA">
      <w:pPr>
        <w:pStyle w:val="06Questionenonce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74295</wp:posOffset>
            </wp:positionV>
            <wp:extent cx="3600450" cy="3152775"/>
            <wp:effectExtent l="19050" t="0" r="0" b="0"/>
            <wp:wrapTopAndBottom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1618" t="15257" r="22794" b="23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999" w:rsidRPr="00686999">
        <w:t>4. Rappeler les hormones produites par les ovaires et les structures ovariennes plus particulièrement impliquées dans leur production.</w:t>
      </w:r>
    </w:p>
    <w:p w:rsidR="00686999" w:rsidRPr="00686999" w:rsidRDefault="00686999" w:rsidP="00E27FAA">
      <w:pPr>
        <w:pStyle w:val="TTextecourant"/>
      </w:pPr>
      <w:r w:rsidRPr="00686999">
        <w:t>Les ovaires produisent deux types d</w:t>
      </w:r>
      <w:r>
        <w:t>’</w:t>
      </w:r>
      <w:r w:rsidRPr="00686999">
        <w:t>hormones</w:t>
      </w:r>
      <w:r>
        <w:t> :</w:t>
      </w:r>
      <w:r w:rsidRPr="00686999">
        <w:t xml:space="preserve"> les œstrogènes, produits par les follicules puis par le corps jaune, et la progestérone produite par le corps jaune.</w:t>
      </w:r>
    </w:p>
    <w:p w:rsidR="00686999" w:rsidRPr="00686999" w:rsidRDefault="00686999" w:rsidP="00E27FAA">
      <w:pPr>
        <w:pStyle w:val="06Questionenonce"/>
      </w:pPr>
      <w:r w:rsidRPr="00686999">
        <w:t>5. En déduire les conséquences de la ménopause sur les concentrations sanguines de ces hormones.</w:t>
      </w:r>
    </w:p>
    <w:p w:rsidR="00686999" w:rsidRPr="00686999" w:rsidRDefault="00686999" w:rsidP="00E27FAA">
      <w:pPr>
        <w:pStyle w:val="TTextecourant"/>
      </w:pPr>
      <w:r w:rsidRPr="00686999">
        <w:t>Lors de la ménopause, il n</w:t>
      </w:r>
      <w:r>
        <w:t>’</w:t>
      </w:r>
      <w:r w:rsidRPr="00686999">
        <w:t>y a plus de maturation folliculaire (et donc plus de corps jaunes) ce qui entraine une dimin</w:t>
      </w:r>
      <w:r w:rsidRPr="00686999">
        <w:t>u</w:t>
      </w:r>
      <w:r w:rsidRPr="00686999">
        <w:t>tion des concentrations d</w:t>
      </w:r>
      <w:r>
        <w:t>’</w:t>
      </w:r>
      <w:r w:rsidRPr="00686999">
        <w:t>œstrogènes et de progestérone.</w:t>
      </w:r>
    </w:p>
    <w:p w:rsidR="00686999" w:rsidRPr="00686999" w:rsidRDefault="00686999" w:rsidP="00E27FAA">
      <w:pPr>
        <w:pStyle w:val="06Questionenonce"/>
      </w:pPr>
      <w:r w:rsidRPr="00686999">
        <w:t>6. En utilisant la réponse à la question</w:t>
      </w:r>
      <w:r w:rsidR="00E27FAA">
        <w:t> </w:t>
      </w:r>
      <w:r w:rsidRPr="00686999">
        <w:t>3, prévoir l</w:t>
      </w:r>
      <w:r>
        <w:t>’</w:t>
      </w:r>
      <w:r w:rsidRPr="00686999">
        <w:t>évolution des concentrations de</w:t>
      </w:r>
      <w:r w:rsidR="00E27FAA">
        <w:t> </w:t>
      </w:r>
      <w:r w:rsidRPr="00686999">
        <w:t>FSH et de</w:t>
      </w:r>
      <w:r w:rsidR="00E27FAA">
        <w:t> </w:t>
      </w:r>
      <w:r w:rsidRPr="00686999">
        <w:t>LH chez la femme après la ménopause.</w:t>
      </w:r>
    </w:p>
    <w:p w:rsidR="00686999" w:rsidRPr="00686999" w:rsidRDefault="00686999" w:rsidP="00E27FAA">
      <w:pPr>
        <w:pStyle w:val="TTextecourant"/>
      </w:pPr>
      <w:r w:rsidRPr="00686999">
        <w:t>Les concentrations de</w:t>
      </w:r>
      <w:r w:rsidR="00E27FAA">
        <w:t> </w:t>
      </w:r>
      <w:r w:rsidRPr="00686999">
        <w:t>FSH et de</w:t>
      </w:r>
      <w:r w:rsidR="00E27FAA">
        <w:t> </w:t>
      </w:r>
      <w:r w:rsidRPr="00686999">
        <w:t>LH vont augmenter car le rétrocontrôle négatif n</w:t>
      </w:r>
      <w:r>
        <w:t>’</w:t>
      </w:r>
      <w:r w:rsidRPr="00686999">
        <w:t>existe plus.</w:t>
      </w:r>
    </w:p>
    <w:p w:rsidR="00686999" w:rsidRPr="00686999" w:rsidRDefault="00686999" w:rsidP="00E27FAA">
      <w:pPr>
        <w:pStyle w:val="06Questionenonce"/>
      </w:pPr>
      <w:r w:rsidRPr="00686999">
        <w:t>7. Indiquer les effets d</w:t>
      </w:r>
      <w:r>
        <w:t>’</w:t>
      </w:r>
      <w:r w:rsidRPr="00686999">
        <w:t>une injection de</w:t>
      </w:r>
      <w:r w:rsidR="00E27FAA">
        <w:t> </w:t>
      </w:r>
      <w:r w:rsidRPr="00686999">
        <w:t>FSH et de</w:t>
      </w:r>
      <w:r w:rsidR="00E27FAA">
        <w:t> </w:t>
      </w:r>
      <w:r w:rsidRPr="00686999">
        <w:t>LH chez une femme ménopausée.</w:t>
      </w:r>
    </w:p>
    <w:p w:rsidR="00686999" w:rsidRPr="00686999" w:rsidRDefault="00686999" w:rsidP="00E27FAA">
      <w:pPr>
        <w:pStyle w:val="TTextecourant"/>
      </w:pPr>
      <w:r w:rsidRPr="00686999">
        <w:t>Il n</w:t>
      </w:r>
      <w:r>
        <w:t>’</w:t>
      </w:r>
      <w:r w:rsidRPr="00686999">
        <w:t>y aura pas d</w:t>
      </w:r>
      <w:r>
        <w:t>’</w:t>
      </w:r>
      <w:r w:rsidRPr="00686999">
        <w:t>effet (les concentrations de ces hormones sont déjà élevées).</w:t>
      </w:r>
    </w:p>
    <w:p w:rsidR="00686999" w:rsidRPr="00686999" w:rsidRDefault="00686999" w:rsidP="00E27FAA">
      <w:pPr>
        <w:pStyle w:val="06Questionenonce"/>
      </w:pPr>
      <w:r w:rsidRPr="00686999">
        <w:t>8. Indiquer les effets d</w:t>
      </w:r>
      <w:r>
        <w:t>’</w:t>
      </w:r>
      <w:r w:rsidRPr="00686999">
        <w:t>une injection d</w:t>
      </w:r>
      <w:r>
        <w:t>’</w:t>
      </w:r>
      <w:r w:rsidRPr="00686999">
        <w:t>œstrogènes chez une femme ménopausée.</w:t>
      </w:r>
    </w:p>
    <w:p w:rsidR="00686999" w:rsidRPr="00686999" w:rsidRDefault="00686999" w:rsidP="00E27FAA">
      <w:pPr>
        <w:pStyle w:val="TTextecourant"/>
      </w:pPr>
      <w:r w:rsidRPr="00686999">
        <w:t>Les œstrogènes injectés vont permettre d</w:t>
      </w:r>
      <w:r>
        <w:t>’</w:t>
      </w:r>
      <w:r w:rsidRPr="00686999">
        <w:t>augmenter les secrétions vaginales et la libido, et de diminuer les bouffées de chaleur (voir les effets des œstrogènes dans le cours).</w:t>
      </w:r>
    </w:p>
    <w:p w:rsidR="00686999" w:rsidRPr="00686999" w:rsidRDefault="00686999" w:rsidP="00E27FAA">
      <w:pPr>
        <w:pStyle w:val="06Questionenonce"/>
      </w:pPr>
      <w:r w:rsidRPr="00686999">
        <w:t>9. Déduire des réponses précédentes le type d</w:t>
      </w:r>
      <w:r>
        <w:t>’</w:t>
      </w:r>
      <w:r w:rsidRPr="00686999">
        <w:t>hormones préconisées pour une femme ménopausée.</w:t>
      </w:r>
    </w:p>
    <w:p w:rsidR="00686999" w:rsidRPr="00686999" w:rsidRDefault="00686999" w:rsidP="00E27FAA">
      <w:pPr>
        <w:pStyle w:val="TTextecourant"/>
      </w:pPr>
      <w:r w:rsidRPr="00686999">
        <w:t>Il faut injecter des œstrogènes pour diminuer les symptômes de la ménopause.</w:t>
      </w:r>
    </w:p>
    <w:p w:rsidR="00686999" w:rsidRPr="00686999" w:rsidRDefault="00686999" w:rsidP="00E27FAA">
      <w:pPr>
        <w:pStyle w:val="06Questionenonce"/>
      </w:pPr>
      <w:r w:rsidRPr="00686999">
        <w:t>10. Indiquer l</w:t>
      </w:r>
      <w:r>
        <w:t>’</w:t>
      </w:r>
      <w:r w:rsidRPr="00686999">
        <w:t>avantage du patch par rapport à des injections.</w:t>
      </w:r>
    </w:p>
    <w:p w:rsidR="00806FB8" w:rsidRPr="00686999" w:rsidRDefault="00686999" w:rsidP="00E27FAA">
      <w:pPr>
        <w:pStyle w:val="TTextecourant"/>
      </w:pPr>
      <w:r w:rsidRPr="00686999">
        <w:t>Le patch permet de délivrer les œstrogènes de manière continue et régulière. Il évite de plus le recours aux piqures et donc l</w:t>
      </w:r>
      <w:r>
        <w:t>’</w:t>
      </w:r>
      <w:r w:rsidRPr="00686999">
        <w:t>intervention d</w:t>
      </w:r>
      <w:r>
        <w:t>’</w:t>
      </w:r>
      <w:r w:rsidRPr="00686999">
        <w:t>un personnel de santé.</w:t>
      </w:r>
    </w:p>
    <w:sectPr w:rsidR="00806FB8" w:rsidRPr="00686999" w:rsidSect="004016EA">
      <w:footerReference w:type="even" r:id="rId12"/>
      <w:footerReference w:type="default" r:id="rId13"/>
      <w:pgSz w:w="11907" w:h="16839" w:code="9"/>
      <w:pgMar w:top="782" w:right="1021" w:bottom="919" w:left="680" w:header="0" w:footer="425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586" w:rsidRDefault="00E60586" w:rsidP="004016EA">
      <w:r>
        <w:separator/>
      </w:r>
    </w:p>
  </w:endnote>
  <w:endnote w:type="continuationSeparator" w:id="0">
    <w:p w:rsidR="00E60586" w:rsidRDefault="00E60586" w:rsidP="00401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ide Pedago Times">
    <w:panose1 w:val="02000503000000020004"/>
    <w:charset w:val="00"/>
    <w:family w:val="modern"/>
    <w:notTrueType/>
    <w:pitch w:val="variable"/>
    <w:sig w:usb0="800000AF" w:usb1="1000204A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uidePedagoArial">
    <w:altName w:val="Guide Pedago 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">
    <w:altName w:val="Guide Pedago NCond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PedagoTimes">
    <w:altName w:val="Guide Pedago Times"/>
    <w:panose1 w:val="02000503000000020004"/>
    <w:charset w:val="4D"/>
    <w:family w:val="auto"/>
    <w:notTrueType/>
    <w:pitch w:val="default"/>
    <w:sig w:usb0="00000003" w:usb1="00000000" w:usb2="00000000" w:usb3="00000000" w:csb0="00000001" w:csb1="00000000"/>
  </w:font>
  <w:font w:name="GuidePedagoTimes-Bold">
    <w:altName w:val="Guide Pedago Times"/>
    <w:panose1 w:val="020005030000000200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-Italic">
    <w:altName w:val="Guide Pedago NCond"/>
    <w:panose1 w:val="020B06040202020B02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-Bold">
    <w:altName w:val="Guide Pedago NCond"/>
    <w:panose1 w:val="020B0803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 Pedago NCon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1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uide Pedago Arial">
    <w:panose1 w:val="020B0604020202020204"/>
    <w:charset w:val="00"/>
    <w:family w:val="swiss"/>
    <w:notTrueType/>
    <w:pitch w:val="variable"/>
    <w:sig w:usb0="800000AF" w:usb1="4000204A" w:usb2="00000000" w:usb3="00000000" w:csb0="0000001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27" w:rsidRPr="004016EA" w:rsidRDefault="00CE6150" w:rsidP="00C20988">
    <w:pPr>
      <w:pStyle w:val="Pieddepagegauche"/>
      <w:rPr>
        <w:w w:val="100"/>
      </w:rPr>
    </w:pPr>
    <w:r>
      <w:rPr>
        <w:rStyle w:val="Folio"/>
        <w:b/>
        <w:bCs/>
      </w:rPr>
      <w:fldChar w:fldCharType="begin"/>
    </w:r>
    <w:r w:rsidR="00815B27">
      <w:rPr>
        <w:rStyle w:val="Folio"/>
        <w:b/>
        <w:bCs/>
      </w:rPr>
      <w:instrText xml:space="preserve"> PAGE </w:instrText>
    </w:r>
    <w:r>
      <w:rPr>
        <w:rStyle w:val="Folio"/>
        <w:b/>
        <w:bCs/>
      </w:rPr>
      <w:fldChar w:fldCharType="separate"/>
    </w:r>
    <w:r w:rsidR="004103DC">
      <w:rPr>
        <w:rStyle w:val="Folio"/>
        <w:b/>
        <w:bCs/>
        <w:noProof/>
      </w:rPr>
      <w:t>6</w:t>
    </w:r>
    <w:r>
      <w:rPr>
        <w:rStyle w:val="Folio"/>
        <w:b/>
        <w:bCs/>
      </w:rPr>
      <w:fldChar w:fldCharType="end"/>
    </w:r>
    <w:r w:rsidR="004103DC">
      <w:rPr>
        <w:rStyle w:val="Folio"/>
        <w:b/>
        <w:bCs/>
      </w:rPr>
      <w:t xml:space="preserve"> </w:t>
    </w:r>
    <w:r w:rsidR="00815B27">
      <w:rPr>
        <w:w w:val="100"/>
      </w:rPr>
      <w:tab/>
    </w:r>
    <w:r w:rsidR="00815B27">
      <w:rPr>
        <w:w w:val="100"/>
      </w:rPr>
      <w:tab/>
      <w:t xml:space="preserve">Partie </w:t>
    </w:r>
    <w:r w:rsidR="000A2417">
      <w:rPr>
        <w:w w:val="100"/>
      </w:rPr>
      <w:t>8</w:t>
    </w:r>
    <w:r w:rsidR="00815B27">
      <w:rPr>
        <w:w w:val="100"/>
      </w:rPr>
      <w:t xml:space="preserve"> – </w:t>
    </w:r>
    <w:r w:rsidR="000A2417">
      <w:rPr>
        <w:w w:val="100"/>
      </w:rPr>
      <w:t>Transmission de la vie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27" w:rsidRDefault="00815B27" w:rsidP="00C20988">
    <w:pPr>
      <w:pStyle w:val="Pieddepagedroite"/>
    </w:pPr>
    <w:r>
      <w:rPr>
        <w:rStyle w:val="Bold"/>
      </w:rPr>
      <w:t>Chapitre </w:t>
    </w:r>
    <w:r w:rsidR="000A2417">
      <w:rPr>
        <w:rStyle w:val="Bold"/>
      </w:rPr>
      <w:t>12</w:t>
    </w:r>
    <w:r w:rsidR="004103DC">
      <w:rPr>
        <w:rStyle w:val="Bold"/>
      </w:rPr>
      <w:t xml:space="preserve"> </w:t>
    </w:r>
    <w:r>
      <w:t xml:space="preserve">- </w:t>
    </w:r>
    <w:r w:rsidR="000A2417">
      <w:t>Régulation de la fonction reproductrice</w:t>
    </w:r>
    <w:r>
      <w:tab/>
    </w:r>
    <w:r w:rsidR="00CE6150">
      <w:rPr>
        <w:rStyle w:val="Folio"/>
      </w:rPr>
      <w:fldChar w:fldCharType="begin"/>
    </w:r>
    <w:r>
      <w:rPr>
        <w:rStyle w:val="Folio"/>
      </w:rPr>
      <w:instrText xml:space="preserve"> PAGE </w:instrText>
    </w:r>
    <w:r w:rsidR="00CE6150">
      <w:rPr>
        <w:rStyle w:val="Folio"/>
      </w:rPr>
      <w:fldChar w:fldCharType="separate"/>
    </w:r>
    <w:r w:rsidR="004103DC">
      <w:rPr>
        <w:rStyle w:val="Folio"/>
        <w:noProof/>
      </w:rPr>
      <w:t>7</w:t>
    </w:r>
    <w:r w:rsidR="00CE6150">
      <w:rPr>
        <w:rStyle w:val="Folio"/>
      </w:rPr>
      <w:fldChar w:fldCharType="end"/>
    </w:r>
    <w:r>
      <w:rPr>
        <w:rStyle w:val="Folio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586" w:rsidRDefault="00E60586" w:rsidP="004016EA">
      <w:r>
        <w:separator/>
      </w:r>
    </w:p>
  </w:footnote>
  <w:footnote w:type="continuationSeparator" w:id="0">
    <w:p w:rsidR="00E60586" w:rsidRDefault="00E60586" w:rsidP="004016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F6C"/>
    <w:multiLevelType w:val="hybridMultilevel"/>
    <w:tmpl w:val="C3C01886"/>
    <w:lvl w:ilvl="0" w:tplc="72882C5A">
      <w:start w:val="1"/>
      <w:numFmt w:val="bullet"/>
      <w:pStyle w:val="Tableaulistepuce"/>
      <w:lvlText w:val=""/>
      <w:lvlJc w:val="left"/>
      <w:pPr>
        <w:tabs>
          <w:tab w:val="num" w:pos="57"/>
        </w:tabs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732F8"/>
    <w:multiLevelType w:val="hybridMultilevel"/>
    <w:tmpl w:val="1BD2BBAC"/>
    <w:lvl w:ilvl="0" w:tplc="BFA00F16">
      <w:start w:val="1"/>
      <w:numFmt w:val="bullet"/>
      <w:pStyle w:val="Tableaulistetir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A765E1"/>
    <w:multiLevelType w:val="multilevel"/>
    <w:tmpl w:val="17F6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1D1FBF"/>
    <w:multiLevelType w:val="hybridMultilevel"/>
    <w:tmpl w:val="46F46232"/>
    <w:lvl w:ilvl="0" w:tplc="2B1A10A0">
      <w:start w:val="1"/>
      <w:numFmt w:val="bullet"/>
      <w:pStyle w:val="TEnumpoint"/>
      <w:lvlText w:val="·"/>
      <w:lvlJc w:val="left"/>
      <w:pPr>
        <w:tabs>
          <w:tab w:val="num" w:pos="170"/>
        </w:tabs>
      </w:pPr>
      <w:rPr>
        <w:rFonts w:ascii="Guide Pedago Times" w:hAnsi="Guide Pedago Time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785785"/>
    <w:multiLevelType w:val="multilevel"/>
    <w:tmpl w:val="210406F6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262800"/>
    <w:multiLevelType w:val="multilevel"/>
    <w:tmpl w:val="3F3C4ED0"/>
    <w:lvl w:ilvl="0">
      <w:start w:val="1"/>
      <w:numFmt w:val="bullet"/>
      <w:lvlText w:val="-"/>
      <w:lvlJc w:val="left"/>
      <w:pPr>
        <w:tabs>
          <w:tab w:val="num" w:pos="113"/>
        </w:tabs>
        <w:ind w:left="113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ED1AE9"/>
    <w:multiLevelType w:val="multilevel"/>
    <w:tmpl w:val="292E2590"/>
    <w:lvl w:ilvl="0">
      <w:start w:val="1"/>
      <w:numFmt w:val="bullet"/>
      <w:lvlText w:val="-"/>
      <w:lvlJc w:val="left"/>
      <w:pPr>
        <w:tabs>
          <w:tab w:val="num" w:pos="113"/>
        </w:tabs>
        <w:ind w:left="227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72E3DD3"/>
    <w:multiLevelType w:val="multilevel"/>
    <w:tmpl w:val="911ED404"/>
    <w:lvl w:ilvl="0">
      <w:start w:val="1"/>
      <w:numFmt w:val="bull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D70143"/>
    <w:multiLevelType w:val="hybridMultilevel"/>
    <w:tmpl w:val="4E601BC2"/>
    <w:lvl w:ilvl="0" w:tplc="8FB0FBBA">
      <w:start w:val="1"/>
      <w:numFmt w:val="bullet"/>
      <w:pStyle w:val="TEnumpuce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2B2D18"/>
    <w:multiLevelType w:val="multilevel"/>
    <w:tmpl w:val="7DD60C5E"/>
    <w:lvl w:ilvl="0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D21D68"/>
    <w:multiLevelType w:val="hybridMultilevel"/>
    <w:tmpl w:val="8722AAE2"/>
    <w:lvl w:ilvl="0" w:tplc="5B0AF126">
      <w:start w:val="1"/>
      <w:numFmt w:val="bullet"/>
      <w:pStyle w:val="09Commentaireliste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DD3EA4"/>
    <w:multiLevelType w:val="hybridMultilevel"/>
    <w:tmpl w:val="911ED404"/>
    <w:lvl w:ilvl="0" w:tplc="A9FC94E8">
      <w:start w:val="1"/>
      <w:numFmt w:val="bullet"/>
      <w:pStyle w:val="TEnumtir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10"/>
  </w:num>
  <w:num w:numId="9">
    <w:abstractNumId w:val="8"/>
  </w:num>
  <w:num w:numId="10">
    <w:abstractNumId w:val="11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3F01"/>
  <w:defaultTabStop w:val="720"/>
  <w:autoHyphenation/>
  <w:hyphenationZone w:val="425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15B27"/>
    <w:rsid w:val="000200B9"/>
    <w:rsid w:val="00051CC9"/>
    <w:rsid w:val="00054C34"/>
    <w:rsid w:val="000A2417"/>
    <w:rsid w:val="000A31BA"/>
    <w:rsid w:val="000A66E0"/>
    <w:rsid w:val="000F3F2B"/>
    <w:rsid w:val="001141F5"/>
    <w:rsid w:val="00151A6E"/>
    <w:rsid w:val="001A0B80"/>
    <w:rsid w:val="0024646B"/>
    <w:rsid w:val="002534B4"/>
    <w:rsid w:val="00272A99"/>
    <w:rsid w:val="0030498C"/>
    <w:rsid w:val="00324F73"/>
    <w:rsid w:val="00394FED"/>
    <w:rsid w:val="003A6641"/>
    <w:rsid w:val="004016EA"/>
    <w:rsid w:val="004103DC"/>
    <w:rsid w:val="00485674"/>
    <w:rsid w:val="004906EF"/>
    <w:rsid w:val="004A1FB0"/>
    <w:rsid w:val="004B0952"/>
    <w:rsid w:val="004E20A9"/>
    <w:rsid w:val="004E2AD9"/>
    <w:rsid w:val="006620FB"/>
    <w:rsid w:val="00686999"/>
    <w:rsid w:val="006918C3"/>
    <w:rsid w:val="006B172B"/>
    <w:rsid w:val="006B7D00"/>
    <w:rsid w:val="006C0120"/>
    <w:rsid w:val="00722537"/>
    <w:rsid w:val="00757BA2"/>
    <w:rsid w:val="007763D4"/>
    <w:rsid w:val="0079080C"/>
    <w:rsid w:val="00806FB8"/>
    <w:rsid w:val="00810809"/>
    <w:rsid w:val="00815B27"/>
    <w:rsid w:val="008554DD"/>
    <w:rsid w:val="009215F2"/>
    <w:rsid w:val="009C3943"/>
    <w:rsid w:val="009C7BAC"/>
    <w:rsid w:val="00AD3A95"/>
    <w:rsid w:val="00AD6532"/>
    <w:rsid w:val="00B47678"/>
    <w:rsid w:val="00B81F3B"/>
    <w:rsid w:val="00BD34C9"/>
    <w:rsid w:val="00BF47D4"/>
    <w:rsid w:val="00C02E8D"/>
    <w:rsid w:val="00C20988"/>
    <w:rsid w:val="00C970C0"/>
    <w:rsid w:val="00CE6150"/>
    <w:rsid w:val="00CF04A9"/>
    <w:rsid w:val="00CF17D4"/>
    <w:rsid w:val="00D1160A"/>
    <w:rsid w:val="00D96D8B"/>
    <w:rsid w:val="00E27FAA"/>
    <w:rsid w:val="00E60586"/>
    <w:rsid w:val="00EE26B7"/>
    <w:rsid w:val="00EE3A58"/>
    <w:rsid w:val="00EF43AD"/>
    <w:rsid w:val="00F030C4"/>
    <w:rsid w:val="00F45FE9"/>
    <w:rsid w:val="00F80B95"/>
    <w:rsid w:val="00FD274E"/>
    <w:rsid w:val="00FE1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3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7D4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ucunstyledeparagraphe">
    <w:name w:val="[Aucun style de paragraphe]"/>
    <w:uiPriority w:val="99"/>
    <w:rsid w:val="00394FE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00Chaptitre">
    <w:name w:val="00_Chap_titre"/>
    <w:basedOn w:val="Aucunstyledeparagraphe"/>
    <w:uiPriority w:val="99"/>
    <w:rsid w:val="00394FED"/>
    <w:pPr>
      <w:keepNext/>
      <w:keepLines/>
      <w:pageBreakBefore/>
      <w:suppressAutoHyphens/>
      <w:spacing w:after="397" w:line="560" w:lineRule="atLeast"/>
      <w:ind w:left="1417" w:hanging="1417"/>
    </w:pPr>
    <w:rPr>
      <w:rFonts w:ascii="GuidePedagoArial" w:hAnsi="GuidePedagoArial" w:cs="GuidePedagoArial"/>
      <w:sz w:val="48"/>
      <w:szCs w:val="48"/>
    </w:rPr>
  </w:style>
  <w:style w:type="paragraph" w:customStyle="1" w:styleId="02Programmetitre">
    <w:name w:val="02_Programme_titre"/>
    <w:basedOn w:val="Aucunstyledeparagraphe"/>
    <w:uiPriority w:val="99"/>
    <w:rsid w:val="00394FED"/>
    <w:pPr>
      <w:keepNext/>
      <w:keepLines/>
      <w:suppressAutoHyphens/>
      <w:spacing w:before="142" w:line="200" w:lineRule="atLeast"/>
    </w:pPr>
    <w:rPr>
      <w:rFonts w:ascii="GuidePedagoNCond" w:hAnsi="GuidePedagoNCond" w:cs="GuidePedagoNCond"/>
      <w:caps/>
      <w:sz w:val="19"/>
      <w:szCs w:val="19"/>
    </w:rPr>
  </w:style>
  <w:style w:type="paragraph" w:customStyle="1" w:styleId="TTextecourant">
    <w:name w:val="T_Texte_courant"/>
    <w:basedOn w:val="Aucunstyledeparagraphe"/>
    <w:uiPriority w:val="99"/>
    <w:rsid w:val="00394FED"/>
    <w:pPr>
      <w:spacing w:line="260" w:lineRule="atLeast"/>
      <w:jc w:val="both"/>
    </w:pPr>
    <w:rPr>
      <w:rFonts w:ascii="GuidePedagoTimes" w:hAnsi="GuidePedagoTimes" w:cs="GuidePedagoTimes"/>
      <w:sz w:val="22"/>
      <w:szCs w:val="22"/>
    </w:rPr>
  </w:style>
  <w:style w:type="paragraph" w:customStyle="1" w:styleId="Ancrageobjet">
    <w:name w:val="Ancrage_objet"/>
    <w:basedOn w:val="TTextecourant"/>
    <w:uiPriority w:val="99"/>
    <w:rsid w:val="00394FED"/>
    <w:pPr>
      <w:spacing w:before="113" w:after="170" w:line="288" w:lineRule="auto"/>
      <w:jc w:val="center"/>
    </w:pPr>
  </w:style>
  <w:style w:type="paragraph" w:customStyle="1" w:styleId="03Adressesiteprof">
    <w:name w:val="03_Adresse_site_prof"/>
    <w:basedOn w:val="TTextecourant"/>
    <w:next w:val="TTextecourant"/>
    <w:uiPriority w:val="99"/>
    <w:rsid w:val="00CF17D4"/>
    <w:pPr>
      <w:suppressAutoHyphens/>
      <w:spacing w:before="120"/>
      <w:jc w:val="left"/>
    </w:pPr>
    <w:rPr>
      <w:rFonts w:ascii="GuidePedagoTimes-Bold" w:hAnsi="GuidePedagoTimes-Bold" w:cs="GuidePedagoTimes-Bold"/>
      <w:b/>
      <w:bCs/>
    </w:rPr>
  </w:style>
  <w:style w:type="paragraph" w:customStyle="1" w:styleId="08Commentaire">
    <w:name w:val="08_Commentaire"/>
    <w:basedOn w:val="Aucunstyledeparagraphe"/>
    <w:uiPriority w:val="99"/>
    <w:rsid w:val="00394FED"/>
    <w:pPr>
      <w:tabs>
        <w:tab w:val="left" w:pos="280"/>
      </w:tabs>
      <w:spacing w:before="113" w:line="270" w:lineRule="atLeast"/>
      <w:jc w:val="both"/>
    </w:pPr>
    <w:rPr>
      <w:rFonts w:ascii="GuidePedagoNCond-Italic" w:hAnsi="GuidePedagoNCond-Italic" w:cs="GuidePedagoNCond-Italic"/>
      <w:i/>
      <w:iCs/>
      <w:sz w:val="23"/>
      <w:szCs w:val="23"/>
    </w:rPr>
  </w:style>
  <w:style w:type="paragraph" w:customStyle="1" w:styleId="09Commentaireliste">
    <w:name w:val="09_Commentaire_liste"/>
    <w:basedOn w:val="08Commentaire"/>
    <w:uiPriority w:val="99"/>
    <w:rsid w:val="0024646B"/>
    <w:pPr>
      <w:numPr>
        <w:numId w:val="8"/>
      </w:numPr>
      <w:suppressAutoHyphens/>
      <w:spacing w:before="0"/>
    </w:pPr>
  </w:style>
  <w:style w:type="paragraph" w:customStyle="1" w:styleId="04Exercicestitre">
    <w:name w:val="04_Exercices_titre"/>
    <w:basedOn w:val="Aucunstyledeparagraphe"/>
    <w:next w:val="TTextecourant"/>
    <w:uiPriority w:val="99"/>
    <w:rsid w:val="00394FED"/>
    <w:pPr>
      <w:keepNext/>
      <w:keepLines/>
      <w:suppressAutoHyphens/>
      <w:spacing w:before="680" w:line="310" w:lineRule="atLeast"/>
    </w:pPr>
    <w:rPr>
      <w:rFonts w:ascii="GuidePedagoNCond-Bold" w:hAnsi="GuidePedagoNCond-Bold" w:cs="GuidePedagoNCond-Bold"/>
      <w:b/>
      <w:bCs/>
      <w:sz w:val="27"/>
      <w:szCs w:val="27"/>
    </w:rPr>
  </w:style>
  <w:style w:type="paragraph" w:customStyle="1" w:styleId="05MissionTitre">
    <w:name w:val="05_Mission_Titre"/>
    <w:basedOn w:val="Aucunstyledeparagraphe"/>
    <w:uiPriority w:val="99"/>
    <w:rsid w:val="00394FED"/>
    <w:pPr>
      <w:keepNext/>
      <w:keepLines/>
      <w:tabs>
        <w:tab w:val="left" w:pos="560"/>
      </w:tabs>
      <w:suppressAutoHyphens/>
      <w:spacing w:before="340" w:after="113" w:line="310" w:lineRule="atLeast"/>
      <w:ind w:left="567" w:hanging="567"/>
    </w:pPr>
    <w:rPr>
      <w:rFonts w:ascii="GuidePedagoNCond" w:hAnsi="GuidePedagoNCond" w:cs="GuidePedagoNCond"/>
      <w:sz w:val="25"/>
      <w:szCs w:val="25"/>
    </w:rPr>
  </w:style>
  <w:style w:type="paragraph" w:customStyle="1" w:styleId="05ExerciceTitre">
    <w:name w:val="05_Exercice_Titre"/>
    <w:basedOn w:val="Aucunstyledeparagraphe"/>
    <w:uiPriority w:val="99"/>
    <w:rsid w:val="00394FED"/>
    <w:pPr>
      <w:keepNext/>
      <w:keepLines/>
      <w:suppressAutoHyphens/>
      <w:spacing w:before="198" w:after="85" w:line="310" w:lineRule="atLeast"/>
      <w:ind w:left="567" w:hanging="567"/>
    </w:pPr>
    <w:rPr>
      <w:rFonts w:ascii="GuidePedagoNCond" w:hAnsi="GuidePedagoNCond" w:cs="GuidePedagoNCond"/>
      <w:sz w:val="25"/>
      <w:szCs w:val="25"/>
    </w:rPr>
  </w:style>
  <w:style w:type="paragraph" w:customStyle="1" w:styleId="06Questionenonce">
    <w:name w:val="06_Question_enonce"/>
    <w:basedOn w:val="Aucunstyledeparagraphe"/>
    <w:uiPriority w:val="99"/>
    <w:rsid w:val="00394FED"/>
    <w:pPr>
      <w:keepNext/>
      <w:suppressAutoHyphens/>
      <w:spacing w:before="113" w:line="270" w:lineRule="atLeast"/>
      <w:jc w:val="both"/>
    </w:pPr>
    <w:rPr>
      <w:rFonts w:ascii="GuidePedagoTimes-Bold" w:hAnsi="GuidePedagoTimes-Bold" w:cs="GuidePedagoTimes-Bold"/>
      <w:b/>
      <w:bCs/>
      <w:spacing w:val="-1"/>
      <w:sz w:val="23"/>
      <w:szCs w:val="23"/>
    </w:rPr>
  </w:style>
  <w:style w:type="paragraph" w:customStyle="1" w:styleId="Ancrageobjet1col">
    <w:name w:val="Ancrage_objet_1col"/>
    <w:basedOn w:val="Ancrageobjet"/>
    <w:uiPriority w:val="99"/>
    <w:rsid w:val="00394FED"/>
  </w:style>
  <w:style w:type="paragraph" w:customStyle="1" w:styleId="TEnumpuce">
    <w:name w:val="T_Enum_puce"/>
    <w:basedOn w:val="TTextecourant"/>
    <w:next w:val="TTextecourant"/>
    <w:uiPriority w:val="99"/>
    <w:rsid w:val="0024646B"/>
    <w:pPr>
      <w:numPr>
        <w:numId w:val="9"/>
      </w:numPr>
    </w:pPr>
  </w:style>
  <w:style w:type="paragraph" w:customStyle="1" w:styleId="10Versepreuvetitre">
    <w:name w:val="10_Vers_epreuve_titre"/>
    <w:basedOn w:val="Aucunstyledeparagraphe"/>
    <w:next w:val="11Versepreuve"/>
    <w:uiPriority w:val="99"/>
    <w:rsid w:val="00394FED"/>
    <w:pPr>
      <w:keepNext/>
      <w:keepLines/>
      <w:suppressAutoHyphens/>
      <w:spacing w:before="397" w:line="310" w:lineRule="atLeast"/>
    </w:pPr>
    <w:rPr>
      <w:rFonts w:ascii="GuidePedagoNCond" w:hAnsi="GuidePedagoNCond" w:cs="GuidePedagoNCond"/>
      <w:caps/>
      <w:sz w:val="27"/>
      <w:szCs w:val="27"/>
    </w:rPr>
  </w:style>
  <w:style w:type="paragraph" w:customStyle="1" w:styleId="11Versepreuve">
    <w:name w:val="11_Vers_epreuve"/>
    <w:basedOn w:val="Aucunstyledeparagraphe"/>
    <w:next w:val="TTextecourant"/>
    <w:uiPriority w:val="99"/>
    <w:rsid w:val="00394FED"/>
    <w:pPr>
      <w:keepNext/>
      <w:tabs>
        <w:tab w:val="left" w:pos="560"/>
      </w:tabs>
      <w:suppressAutoHyphens/>
      <w:spacing w:before="85" w:after="85" w:line="310" w:lineRule="atLeast"/>
    </w:pPr>
    <w:rPr>
      <w:rFonts w:ascii="GuidePedagoNCond" w:hAnsi="GuidePedagoNCond" w:cs="GuidePedagoNCond"/>
      <w:sz w:val="25"/>
      <w:szCs w:val="25"/>
    </w:rPr>
  </w:style>
  <w:style w:type="paragraph" w:customStyle="1" w:styleId="TEnumtiret">
    <w:name w:val="T_Enum_tiret"/>
    <w:basedOn w:val="TTextecourant"/>
    <w:next w:val="TTextecourant"/>
    <w:uiPriority w:val="99"/>
    <w:rsid w:val="00806FB8"/>
    <w:pPr>
      <w:numPr>
        <w:numId w:val="10"/>
      </w:numPr>
      <w:tabs>
        <w:tab w:val="clear" w:pos="113"/>
        <w:tab w:val="left" w:pos="170"/>
      </w:tabs>
    </w:pPr>
  </w:style>
  <w:style w:type="paragraph" w:customStyle="1" w:styleId="TEnumpoint">
    <w:name w:val="T_Enum_point"/>
    <w:basedOn w:val="TTextecourant"/>
    <w:next w:val="TTextecourant"/>
    <w:uiPriority w:val="99"/>
    <w:rsid w:val="0024646B"/>
    <w:pPr>
      <w:numPr>
        <w:numId w:val="11"/>
      </w:numPr>
      <w:tabs>
        <w:tab w:val="left" w:pos="100"/>
      </w:tabs>
      <w:suppressAutoHyphens/>
    </w:pPr>
  </w:style>
  <w:style w:type="paragraph" w:customStyle="1" w:styleId="TTitrepuce">
    <w:name w:val="T_Titre_puce"/>
    <w:basedOn w:val="TTextecourant"/>
    <w:next w:val="TTextecourant"/>
    <w:uiPriority w:val="99"/>
    <w:rsid w:val="00394FED"/>
    <w:pPr>
      <w:keepNext/>
      <w:keepLines/>
      <w:tabs>
        <w:tab w:val="left" w:pos="113"/>
      </w:tabs>
      <w:spacing w:before="28"/>
    </w:pPr>
    <w:rPr>
      <w:rFonts w:ascii="GuidePedagoTimes-Bold" w:hAnsi="GuidePedagoTimes-Bold" w:cs="GuidePedagoTimes-Bold"/>
      <w:b/>
      <w:bCs/>
    </w:rPr>
  </w:style>
  <w:style w:type="paragraph" w:customStyle="1" w:styleId="Tableautitre">
    <w:name w:val="Tableau_titre"/>
    <w:basedOn w:val="Aucunstyledeparagraphe"/>
    <w:uiPriority w:val="99"/>
    <w:rsid w:val="00394FED"/>
    <w:pPr>
      <w:suppressAutoHyphens/>
      <w:spacing w:before="170" w:line="210" w:lineRule="atLeast"/>
    </w:pPr>
    <w:rPr>
      <w:rFonts w:ascii="GuidePedagoNCond-Bold" w:hAnsi="GuidePedagoNCond-Bold" w:cs="GuidePedagoNCond-Bold"/>
      <w:b/>
      <w:bCs/>
      <w:sz w:val="19"/>
      <w:szCs w:val="19"/>
    </w:rPr>
  </w:style>
  <w:style w:type="paragraph" w:customStyle="1" w:styleId="Tableaunote">
    <w:name w:val="Tableau_note"/>
    <w:basedOn w:val="Aucunstyledeparagraphe"/>
    <w:uiPriority w:val="99"/>
    <w:rsid w:val="00394FED"/>
    <w:pPr>
      <w:suppressAutoHyphens/>
      <w:spacing w:line="160" w:lineRule="atLeast"/>
    </w:pPr>
    <w:rPr>
      <w:rFonts w:ascii="GuidePedagoNCond" w:hAnsi="GuidePedagoNCond" w:cs="GuidePedagoNCond"/>
      <w:sz w:val="14"/>
      <w:szCs w:val="14"/>
    </w:rPr>
  </w:style>
  <w:style w:type="paragraph" w:customStyle="1" w:styleId="Tableaucourant">
    <w:name w:val="Tableau_courant"/>
    <w:basedOn w:val="Aucunstyledeparagraphe"/>
    <w:uiPriority w:val="99"/>
    <w:rsid w:val="00394FED"/>
    <w:pPr>
      <w:spacing w:line="180" w:lineRule="atLeast"/>
      <w:jc w:val="both"/>
    </w:pPr>
    <w:rPr>
      <w:rFonts w:ascii="GuidePedagoNCond" w:hAnsi="GuidePedagoNCond" w:cs="GuidePedagoNCond"/>
      <w:sz w:val="16"/>
      <w:szCs w:val="16"/>
    </w:rPr>
  </w:style>
  <w:style w:type="paragraph" w:customStyle="1" w:styleId="Tableausource">
    <w:name w:val="Tableau_source"/>
    <w:basedOn w:val="Tableaucourant"/>
    <w:uiPriority w:val="99"/>
    <w:rsid w:val="00394FED"/>
    <w:pPr>
      <w:jc w:val="right"/>
    </w:pPr>
  </w:style>
  <w:style w:type="paragraph" w:customStyle="1" w:styleId="07Titregras">
    <w:name w:val="07_Titre_gras"/>
    <w:basedOn w:val="TTextecourant"/>
    <w:next w:val="TTextecourant"/>
    <w:uiPriority w:val="99"/>
    <w:rsid w:val="00394FED"/>
    <w:pPr>
      <w:keepNext/>
      <w:keepLines/>
      <w:spacing w:before="68" w:line="270" w:lineRule="atLeast"/>
    </w:pPr>
    <w:rPr>
      <w:rFonts w:ascii="GuidePedagoTimes-Bold" w:hAnsi="GuidePedagoTimes-Bold" w:cs="GuidePedagoTimes-Bold"/>
      <w:b/>
      <w:bCs/>
      <w:sz w:val="23"/>
      <w:szCs w:val="23"/>
    </w:rPr>
  </w:style>
  <w:style w:type="paragraph" w:customStyle="1" w:styleId="05Applicationnum">
    <w:name w:val="05_Application_num"/>
    <w:basedOn w:val="Aucunstyledeparagraphe"/>
    <w:uiPriority w:val="99"/>
    <w:rsid w:val="00394FED"/>
    <w:pPr>
      <w:keepNext/>
      <w:keepLines/>
      <w:tabs>
        <w:tab w:val="left" w:pos="560"/>
      </w:tabs>
      <w:suppressAutoHyphens/>
      <w:spacing w:before="340" w:after="113" w:line="310" w:lineRule="atLeast"/>
      <w:ind w:left="567" w:hanging="567"/>
    </w:pPr>
    <w:rPr>
      <w:rFonts w:ascii="GuidePedagoNCond" w:hAnsi="GuidePedagoNCond" w:cs="GuidePedagoNCond"/>
      <w:spacing w:val="-1"/>
      <w:sz w:val="25"/>
      <w:szCs w:val="25"/>
    </w:rPr>
  </w:style>
  <w:style w:type="paragraph" w:customStyle="1" w:styleId="Tableautetiere">
    <w:name w:val="Tableau_tetiere"/>
    <w:basedOn w:val="Tableaucourant"/>
    <w:uiPriority w:val="99"/>
    <w:rsid w:val="00394FED"/>
    <w:pPr>
      <w:suppressAutoHyphens/>
    </w:pPr>
    <w:rPr>
      <w:rFonts w:ascii="GuidePedagoNCond-Bold" w:hAnsi="GuidePedagoNCond-Bold" w:cs="GuidePedagoNCond-Bold"/>
      <w:b/>
      <w:bCs/>
    </w:rPr>
  </w:style>
  <w:style w:type="paragraph" w:customStyle="1" w:styleId="Tableaulistepuce">
    <w:name w:val="Tableau_liste_puce"/>
    <w:basedOn w:val="Tableaucourant"/>
    <w:uiPriority w:val="99"/>
    <w:rsid w:val="00054C34"/>
    <w:pPr>
      <w:numPr>
        <w:numId w:val="1"/>
      </w:numPr>
      <w:tabs>
        <w:tab w:val="clear" w:pos="57"/>
        <w:tab w:val="left" w:pos="113"/>
      </w:tabs>
    </w:pPr>
  </w:style>
  <w:style w:type="paragraph" w:customStyle="1" w:styleId="Tableaulistetiret">
    <w:name w:val="Tableau_liste_tiret"/>
    <w:basedOn w:val="Tableaucourant"/>
    <w:uiPriority w:val="99"/>
    <w:rsid w:val="00054C34"/>
    <w:pPr>
      <w:numPr>
        <w:numId w:val="3"/>
      </w:numPr>
    </w:pPr>
  </w:style>
  <w:style w:type="character" w:customStyle="1" w:styleId="ChaptitrepourTC">
    <w:name w:val="Chap_titre_pour_TC"/>
    <w:uiPriority w:val="99"/>
    <w:rsid w:val="00394FED"/>
  </w:style>
  <w:style w:type="character" w:customStyle="1" w:styleId="i">
    <w:name w:val="i"/>
    <w:uiPriority w:val="99"/>
    <w:rsid w:val="00394FED"/>
    <w:rPr>
      <w:i/>
    </w:rPr>
  </w:style>
  <w:style w:type="character" w:customStyle="1" w:styleId="b">
    <w:name w:val="b"/>
    <w:uiPriority w:val="99"/>
    <w:rsid w:val="00394FED"/>
    <w:rPr>
      <w:b/>
    </w:rPr>
  </w:style>
  <w:style w:type="character" w:customStyle="1" w:styleId="pc">
    <w:name w:val="pc"/>
    <w:uiPriority w:val="99"/>
    <w:rsid w:val="00394FED"/>
    <w:rPr>
      <w:smallCaps/>
    </w:rPr>
  </w:style>
  <w:style w:type="character" w:customStyle="1" w:styleId="exp">
    <w:name w:val="exp"/>
    <w:uiPriority w:val="99"/>
    <w:rsid w:val="00394FED"/>
    <w:rPr>
      <w:vertAlign w:val="superscript"/>
    </w:rPr>
  </w:style>
  <w:style w:type="character" w:customStyle="1" w:styleId="ind">
    <w:name w:val="ind"/>
    <w:uiPriority w:val="99"/>
    <w:rsid w:val="00394FED"/>
    <w:rPr>
      <w:vertAlign w:val="subscript"/>
    </w:rPr>
  </w:style>
  <w:style w:type="character" w:customStyle="1" w:styleId="soul">
    <w:name w:val="soul"/>
    <w:uiPriority w:val="99"/>
    <w:rsid w:val="00394FED"/>
    <w:rPr>
      <w:u w:val="thick"/>
    </w:rPr>
  </w:style>
  <w:style w:type="character" w:customStyle="1" w:styleId="Symbol">
    <w:name w:val="Symbol"/>
    <w:uiPriority w:val="99"/>
    <w:rsid w:val="00394FED"/>
    <w:rPr>
      <w:rFonts w:ascii="Symbol" w:hAnsi="Symbol"/>
      <w:w w:val="100"/>
    </w:rPr>
  </w:style>
  <w:style w:type="character" w:customStyle="1" w:styleId="Chapnum">
    <w:name w:val="Chap_num"/>
    <w:uiPriority w:val="99"/>
    <w:rsid w:val="00394FED"/>
    <w:rPr>
      <w:rFonts w:ascii="GuidePedagoNCond-Bold" w:hAnsi="GuidePedagoNCond-Bold"/>
      <w:b/>
      <w:color w:val="000000"/>
      <w:spacing w:val="0"/>
      <w:sz w:val="100"/>
      <w:lang w:val="fr-FR"/>
    </w:rPr>
  </w:style>
  <w:style w:type="character" w:customStyle="1" w:styleId="Exercicenum">
    <w:name w:val="Exercice_num"/>
    <w:uiPriority w:val="99"/>
    <w:rsid w:val="00394FED"/>
    <w:rPr>
      <w:rFonts w:ascii="GuidePedagoNCond-Bold" w:hAnsi="GuidePedagoNCond-Bold"/>
      <w:b/>
      <w:color w:val="000000"/>
      <w:spacing w:val="0"/>
      <w:w w:val="100"/>
      <w:sz w:val="44"/>
      <w:u w:val="none"/>
      <w:vertAlign w:val="baseline"/>
      <w:lang w:val="fr-FR"/>
    </w:rPr>
  </w:style>
  <w:style w:type="character" w:customStyle="1" w:styleId="bi">
    <w:name w:val="bi"/>
    <w:basedOn w:val="b"/>
    <w:uiPriority w:val="1"/>
    <w:qFormat/>
    <w:rsid w:val="00EE26B7"/>
    <w:rPr>
      <w:b/>
      <w:i/>
    </w:rPr>
  </w:style>
  <w:style w:type="paragraph" w:customStyle="1" w:styleId="EncaTitre">
    <w:name w:val="Enca_Titre"/>
    <w:basedOn w:val="TTextecourant"/>
    <w:qFormat/>
    <w:rsid w:val="009215F2"/>
    <w:pPr>
      <w:suppressAutoHyphens/>
    </w:pPr>
    <w:rPr>
      <w:b/>
    </w:rPr>
  </w:style>
  <w:style w:type="paragraph" w:customStyle="1" w:styleId="EncaTxt">
    <w:name w:val="Enca_Txt"/>
    <w:basedOn w:val="TTextecourant"/>
    <w:qFormat/>
    <w:rsid w:val="009215F2"/>
    <w:pPr>
      <w:suppressAutoHyphens/>
    </w:pPr>
  </w:style>
  <w:style w:type="paragraph" w:customStyle="1" w:styleId="01Chapogras">
    <w:name w:val="01_Chapo_gras"/>
    <w:basedOn w:val="TTextecourant"/>
    <w:qFormat/>
    <w:rsid w:val="00B81F3B"/>
    <w:pPr>
      <w:spacing w:before="120"/>
    </w:pPr>
    <w:rPr>
      <w:rFonts w:ascii="Guide Pedago NCond" w:hAnsi="Guide Pedago NCond"/>
      <w:b/>
    </w:rPr>
  </w:style>
  <w:style w:type="paragraph" w:customStyle="1" w:styleId="01Chapo">
    <w:name w:val="01_Chapo"/>
    <w:basedOn w:val="TTextecourant"/>
    <w:qFormat/>
    <w:rsid w:val="00B81F3B"/>
    <w:pPr>
      <w:spacing w:before="120"/>
    </w:pPr>
    <w:rPr>
      <w:rFonts w:ascii="Guide Pedago NCond" w:hAnsi="Guide Pedago NCond"/>
    </w:rPr>
  </w:style>
  <w:style w:type="paragraph" w:styleId="En-tte">
    <w:name w:val="header"/>
    <w:basedOn w:val="Normal"/>
    <w:link w:val="En-tteCar"/>
    <w:uiPriority w:val="99"/>
    <w:semiHidden/>
    <w:unhideWhenUsed/>
    <w:rsid w:val="004016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016EA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4016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016EA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16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16EA"/>
    <w:rPr>
      <w:rFonts w:ascii="Tahoma" w:hAnsi="Tahoma" w:cs="Tahoma"/>
      <w:sz w:val="16"/>
      <w:szCs w:val="16"/>
    </w:rPr>
  </w:style>
  <w:style w:type="paragraph" w:customStyle="1" w:styleId="Pieddepagedroite">
    <w:name w:val="Pied de page droite"/>
    <w:rsid w:val="00C20988"/>
    <w:pPr>
      <w:widowControl w:val="0"/>
      <w:tabs>
        <w:tab w:val="right" w:pos="10206"/>
      </w:tabs>
      <w:suppressAutoHyphens/>
      <w:autoSpaceDE w:val="0"/>
      <w:autoSpaceDN w:val="0"/>
      <w:adjustRightInd w:val="0"/>
      <w:spacing w:after="0" w:line="240" w:lineRule="atLeast"/>
    </w:pPr>
    <w:rPr>
      <w:rFonts w:ascii="Guide Pedago Arial" w:hAnsi="Guide Pedago Arial" w:cs="Guide Pedago Arial"/>
      <w:color w:val="000000"/>
      <w:sz w:val="17"/>
      <w:szCs w:val="17"/>
    </w:rPr>
  </w:style>
  <w:style w:type="character" w:customStyle="1" w:styleId="Bold">
    <w:name w:val="Bold"/>
    <w:rsid w:val="004016EA"/>
    <w:rPr>
      <w:b/>
      <w:bCs/>
    </w:rPr>
  </w:style>
  <w:style w:type="character" w:customStyle="1" w:styleId="Folio">
    <w:name w:val="Folio"/>
    <w:rsid w:val="004016EA"/>
    <w:rPr>
      <w:rFonts w:ascii="Guide Pedago NCond" w:hAnsi="Guide Pedago NCond" w:cs="Guide Pedago NCond"/>
      <w:b/>
      <w:bCs/>
      <w:color w:val="000000"/>
      <w:spacing w:val="0"/>
      <w:w w:val="100"/>
      <w:sz w:val="20"/>
      <w:szCs w:val="20"/>
      <w:u w:val="none"/>
      <w:vertAlign w:val="baseline"/>
      <w:lang w:val="fr-FR"/>
    </w:rPr>
  </w:style>
  <w:style w:type="paragraph" w:customStyle="1" w:styleId="Pieddepagegauche">
    <w:name w:val="Pied de page gauche"/>
    <w:rsid w:val="004016EA"/>
    <w:pPr>
      <w:widowControl w:val="0"/>
      <w:tabs>
        <w:tab w:val="right" w:pos="7340"/>
      </w:tabs>
      <w:suppressAutoHyphens/>
      <w:autoSpaceDE w:val="0"/>
      <w:autoSpaceDN w:val="0"/>
      <w:adjustRightInd w:val="0"/>
      <w:spacing w:after="0" w:line="200" w:lineRule="atLeast"/>
      <w:jc w:val="both"/>
    </w:pPr>
    <w:rPr>
      <w:rFonts w:ascii="Guide Pedago Arial" w:hAnsi="Guide Pedago Arial" w:cs="Guide Pedago Arial"/>
      <w:b/>
      <w:bCs/>
      <w:color w:val="000000"/>
      <w:w w:val="0"/>
      <w:sz w:val="16"/>
      <w:szCs w:val="16"/>
    </w:rPr>
  </w:style>
  <w:style w:type="paragraph" w:styleId="Corpsdetexte">
    <w:name w:val="Body Text"/>
    <w:basedOn w:val="Normal"/>
    <w:link w:val="CorpsdetexteCar"/>
    <w:semiHidden/>
    <w:unhideWhenUsed/>
    <w:rsid w:val="00686999"/>
    <w:pPr>
      <w:jc w:val="both"/>
    </w:pPr>
    <w:rPr>
      <w:szCs w:val="20"/>
    </w:rPr>
  </w:style>
  <w:style w:type="character" w:customStyle="1" w:styleId="CorpsdetexteCar">
    <w:name w:val="Corps de texte Car"/>
    <w:basedOn w:val="Policepardfaut"/>
    <w:link w:val="Corpsdetexte"/>
    <w:semiHidden/>
    <w:rsid w:val="00686999"/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COFFIN\Bureau\Gabarit_GP_Fouche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3EF3E-D67F-48F5-9F92-A7CE2073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Gabarit_GP_Foucher.dotm</Template>
  <TotalTime>244</TotalTime>
  <Pages>7</Pages>
  <Words>2985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ECOFFIN</dc:creator>
  <cp:keywords/>
  <dc:description/>
  <cp:lastModifiedBy>ECOFFIN</cp:lastModifiedBy>
  <cp:revision>8</cp:revision>
  <cp:lastPrinted>2011-10-07T12:04:00Z</cp:lastPrinted>
  <dcterms:created xsi:type="dcterms:W3CDTF">2013-07-04T14:56:00Z</dcterms:created>
  <dcterms:modified xsi:type="dcterms:W3CDTF">2013-07-08T08:36:00Z</dcterms:modified>
</cp:coreProperties>
</file>